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pPr w:leftFromText="180" w:rightFromText="180" w:vertAnchor="page" w:horzAnchor="margin" w:tblpXSpec="center" w:tblpY="1859"/>
        <w:tblW w:w="10785" w:type="dxa"/>
        <w:tblLayout w:type="fixed"/>
        <w:tblLook w:val="0600" w:firstRow="0" w:lastRow="0" w:firstColumn="0" w:lastColumn="0" w:noHBand="1" w:noVBand="1"/>
      </w:tblPr>
      <w:tblGrid>
        <w:gridCol w:w="1795"/>
        <w:gridCol w:w="2160"/>
        <w:gridCol w:w="2075"/>
        <w:gridCol w:w="1597"/>
        <w:gridCol w:w="18"/>
        <w:gridCol w:w="1561"/>
        <w:gridCol w:w="1579"/>
      </w:tblGrid>
      <w:tr w:rsidR="002F14DE" w:rsidRPr="00F565CB" w:rsidTr="00EA6D46">
        <w:trPr>
          <w:trHeight w:val="620"/>
        </w:trPr>
        <w:tc>
          <w:tcPr>
            <w:tcW w:w="10785" w:type="dxa"/>
            <w:gridSpan w:val="7"/>
          </w:tcPr>
          <w:p w:rsidR="002F14DE" w:rsidRPr="00F565CB" w:rsidRDefault="00EA6D46" w:rsidP="005C1C1F">
            <w:pPr>
              <w:jc w:val="center"/>
              <w:rPr>
                <w:rFonts w:ascii="Franklin Gothic Medium Cond" w:hAnsi="Franklin Gothic Medium Cond" w:cs="Arial"/>
                <w:sz w:val="28"/>
                <w:szCs w:val="22"/>
              </w:rPr>
            </w:pPr>
            <w:r>
              <w:rPr>
                <w:rFonts w:ascii="Franklin Gothic Medium Cond" w:hAnsi="Franklin Gothic Medium Cond" w:cs="Arial"/>
                <w:sz w:val="30"/>
                <w:szCs w:val="30"/>
              </w:rPr>
              <w:t>Personal Protective Equipment</w:t>
            </w:r>
            <w:r w:rsidR="002F14DE" w:rsidRPr="007B41CA">
              <w:rPr>
                <w:rFonts w:ascii="Franklin Gothic Medium Cond" w:hAnsi="Franklin Gothic Medium Cond" w:cs="Arial"/>
                <w:sz w:val="30"/>
                <w:szCs w:val="30"/>
              </w:rPr>
              <w:t xml:space="preserve"> Inspection</w:t>
            </w:r>
            <w:r>
              <w:rPr>
                <w:rFonts w:ascii="Franklin Gothic Medium Cond" w:hAnsi="Franklin Gothic Medium Cond" w:cs="Arial"/>
                <w:sz w:val="30"/>
                <w:szCs w:val="30"/>
              </w:rPr>
              <w:t xml:space="preserve"> Form</w:t>
            </w:r>
          </w:p>
        </w:tc>
      </w:tr>
      <w:tr w:rsidR="002F14DE" w:rsidRPr="00F565CB" w:rsidTr="00EA6D46">
        <w:trPr>
          <w:trHeight w:val="718"/>
        </w:trPr>
        <w:tc>
          <w:tcPr>
            <w:tcW w:w="7645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Agency:</w:t>
            </w:r>
          </w:p>
        </w:tc>
        <w:tc>
          <w:tcPr>
            <w:tcW w:w="3140" w:type="dxa"/>
            <w:gridSpan w:val="2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Inspection Date:</w:t>
            </w:r>
          </w:p>
        </w:tc>
      </w:tr>
      <w:tr w:rsidR="002F14DE" w:rsidRPr="00F565CB" w:rsidTr="00EA6D46">
        <w:trPr>
          <w:trHeight w:val="718"/>
        </w:trPr>
        <w:tc>
          <w:tcPr>
            <w:tcW w:w="7645" w:type="dxa"/>
            <w:gridSpan w:val="5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Name of Inspector:</w:t>
            </w:r>
          </w:p>
        </w:tc>
        <w:tc>
          <w:tcPr>
            <w:tcW w:w="3140" w:type="dxa"/>
            <w:gridSpan w:val="2"/>
          </w:tcPr>
          <w:p w:rsidR="002F14DE" w:rsidRPr="00132B76" w:rsidRDefault="002F14DE" w:rsidP="005C1C1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132B76">
              <w:rPr>
                <w:rFonts w:ascii="Franklin Gothic Book" w:hAnsi="Franklin Gothic Book" w:cs="Arial"/>
                <w:sz w:val="22"/>
                <w:szCs w:val="22"/>
              </w:rPr>
              <w:t>Title:</w:t>
            </w:r>
          </w:p>
        </w:tc>
      </w:tr>
      <w:tr w:rsidR="00EA6D46" w:rsidRPr="00F565CB" w:rsidTr="00994357">
        <w:trPr>
          <w:trHeight w:val="468"/>
        </w:trPr>
        <w:tc>
          <w:tcPr>
            <w:tcW w:w="1795" w:type="dxa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Type of PPE</w:t>
            </w:r>
          </w:p>
        </w:tc>
        <w:tc>
          <w:tcPr>
            <w:tcW w:w="2160" w:type="dxa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Description</w:t>
            </w:r>
          </w:p>
        </w:tc>
        <w:tc>
          <w:tcPr>
            <w:tcW w:w="2075" w:type="dxa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Make/Model</w:t>
            </w:r>
          </w:p>
        </w:tc>
        <w:tc>
          <w:tcPr>
            <w:tcW w:w="1597" w:type="dxa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Condition</w:t>
            </w:r>
          </w:p>
        </w:tc>
        <w:tc>
          <w:tcPr>
            <w:tcW w:w="1579" w:type="dxa"/>
            <w:gridSpan w:val="2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Needs Replacement (yes/no)</w:t>
            </w:r>
          </w:p>
        </w:tc>
        <w:tc>
          <w:tcPr>
            <w:tcW w:w="1579" w:type="dxa"/>
            <w:vAlign w:val="center"/>
          </w:tcPr>
          <w:p w:rsidR="00EA6D46" w:rsidRPr="00EA6D46" w:rsidRDefault="00EA6D46" w:rsidP="00EA6D46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Issue Date</w:t>
            </w:r>
          </w:p>
        </w:tc>
      </w:tr>
      <w:tr w:rsidR="00211C6E" w:rsidRPr="00F565CB" w:rsidTr="0000158C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Eye Protection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00158C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Eye Protection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7D2C00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Face Protection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095EE5">
        <w:trPr>
          <w:trHeight w:val="680"/>
        </w:trPr>
        <w:tc>
          <w:tcPr>
            <w:tcW w:w="1795" w:type="dxa"/>
          </w:tcPr>
          <w:p w:rsidR="00211C6E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Gloves</w:t>
            </w:r>
          </w:p>
          <w:p w:rsidR="0090790E" w:rsidRPr="00EA6D46" w:rsidRDefault="0090790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 xml:space="preserve">(non-disposable) </w:t>
            </w:r>
          </w:p>
        </w:tc>
        <w:tc>
          <w:tcPr>
            <w:tcW w:w="2160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5C1C1F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5C1C1F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51380B">
        <w:trPr>
          <w:trHeight w:val="680"/>
        </w:trPr>
        <w:tc>
          <w:tcPr>
            <w:tcW w:w="1795" w:type="dxa"/>
          </w:tcPr>
          <w:p w:rsidR="00211C6E" w:rsidRDefault="00211C6E" w:rsidP="00240D88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Gloves</w:t>
            </w:r>
          </w:p>
          <w:p w:rsidR="00211C6E" w:rsidRPr="00EA6D46" w:rsidRDefault="0090790E" w:rsidP="0090790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(non-disposable)</w:t>
            </w:r>
          </w:p>
        </w:tc>
        <w:tc>
          <w:tcPr>
            <w:tcW w:w="2160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5C1C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5C1C1F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5C1C1F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5125BA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Harness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564297">
        <w:trPr>
          <w:trHeight w:val="680"/>
        </w:trPr>
        <w:tc>
          <w:tcPr>
            <w:tcW w:w="1795" w:type="dxa"/>
          </w:tcPr>
          <w:p w:rsidR="00211C6E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Head Protection</w:t>
            </w:r>
          </w:p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564297">
        <w:trPr>
          <w:trHeight w:val="680"/>
        </w:trPr>
        <w:tc>
          <w:tcPr>
            <w:tcW w:w="1795" w:type="dxa"/>
          </w:tcPr>
          <w:p w:rsidR="00211C6E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Head Protection</w:t>
            </w:r>
          </w:p>
          <w:p w:rsidR="0090790E" w:rsidRPr="00EA6D46" w:rsidRDefault="0090790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834FCA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Hearing Protection</w:t>
            </w:r>
          </w:p>
          <w:p w:rsidR="00211C6E" w:rsidRPr="00EA6D46" w:rsidRDefault="0090790E" w:rsidP="0090790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(non-disposable)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834FCA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Hearing Protection</w:t>
            </w:r>
          </w:p>
          <w:p w:rsidR="00211C6E" w:rsidRPr="00EA6D46" w:rsidRDefault="0090790E" w:rsidP="0090790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(non-disposable)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90639A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Protective Footwear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2B5D31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Reflective Apparel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2B5D31">
        <w:trPr>
          <w:trHeight w:val="680"/>
        </w:trPr>
        <w:tc>
          <w:tcPr>
            <w:tcW w:w="1795" w:type="dxa"/>
          </w:tcPr>
          <w:p w:rsidR="00211C6E" w:rsidRPr="00EA6D46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Reflective Apparel</w:t>
            </w:r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  <w:tr w:rsidR="00211C6E" w:rsidRPr="00F565CB" w:rsidTr="006E63F5">
        <w:trPr>
          <w:trHeight w:val="680"/>
        </w:trPr>
        <w:tc>
          <w:tcPr>
            <w:tcW w:w="1795" w:type="dxa"/>
          </w:tcPr>
          <w:p w:rsidR="00211C6E" w:rsidRDefault="00211C6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 w:rsidRPr="00EA6D46">
              <w:rPr>
                <w:rFonts w:ascii="Franklin Gothic Medium Cond" w:hAnsi="Franklin Gothic Medium Cond" w:cs="Arial"/>
                <w:sz w:val="22"/>
                <w:szCs w:val="22"/>
              </w:rPr>
              <w:t>Respiratory Protection</w:t>
            </w:r>
          </w:p>
          <w:p w:rsidR="0090790E" w:rsidRPr="00EA6D46" w:rsidRDefault="0090790E" w:rsidP="00211C6E">
            <w:pPr>
              <w:jc w:val="center"/>
              <w:rPr>
                <w:rFonts w:ascii="Franklin Gothic Medium Cond" w:hAnsi="Franklin Gothic Medium Cond" w:cs="Arial"/>
                <w:sz w:val="22"/>
                <w:szCs w:val="22"/>
              </w:rPr>
            </w:pPr>
            <w:r>
              <w:rPr>
                <w:rFonts w:ascii="Franklin Gothic Medium Cond" w:hAnsi="Franklin Gothic Medium Cond" w:cs="Arial"/>
                <w:sz w:val="22"/>
                <w:szCs w:val="22"/>
              </w:rPr>
              <w:t>(non-disposable)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5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</w:tcPr>
          <w:p w:rsidR="00211C6E" w:rsidRPr="00F565CB" w:rsidRDefault="00211C6E" w:rsidP="00211C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gridSpan w:val="2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  <w:tc>
          <w:tcPr>
            <w:tcW w:w="1579" w:type="dxa"/>
          </w:tcPr>
          <w:p w:rsidR="00211C6E" w:rsidRPr="00F565CB" w:rsidRDefault="00211C6E" w:rsidP="00211C6E">
            <w:pPr>
              <w:ind w:right="-360"/>
              <w:rPr>
                <w:rFonts w:ascii="Franklin Gothic Book" w:hAnsi="Franklin Gothic Book" w:cs="Arial"/>
              </w:rPr>
            </w:pPr>
          </w:p>
        </w:tc>
      </w:tr>
    </w:tbl>
    <w:p w:rsidR="00EA6D46" w:rsidRPr="00EA6D46" w:rsidRDefault="00EA6D46" w:rsidP="00EA6D46">
      <w:pPr>
        <w:rPr>
          <w:rFonts w:ascii="Franklin Gothic Book" w:hAnsi="Franklin Gothic Book"/>
          <w:sz w:val="21"/>
        </w:rPr>
      </w:pPr>
    </w:p>
    <w:p w:rsidR="00A805E9" w:rsidRPr="0090790E" w:rsidRDefault="00A805E9" w:rsidP="0090790E">
      <w:pPr>
        <w:rPr>
          <w:rFonts w:ascii="Franklin Gothic Book" w:hAnsi="Franklin Gothic Book"/>
          <w:sz w:val="21"/>
        </w:rPr>
      </w:pPr>
    </w:p>
    <w:sectPr w:rsidR="00A805E9" w:rsidRPr="0090790E" w:rsidSect="002A33F3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5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F" w:rsidRDefault="005C1C1F" w:rsidP="00FD75BF">
      <w:r>
        <w:separator/>
      </w:r>
    </w:p>
  </w:endnote>
  <w:endnote w:type="continuationSeparator" w:id="0">
    <w:p w:rsidR="005C1C1F" w:rsidRDefault="005C1C1F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61380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5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1485815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90790E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F3" w:rsidRPr="002A33F3" w:rsidRDefault="002A33F3" w:rsidP="002A33F3">
    <w:pPr>
      <w:rPr>
        <w:rFonts w:ascii="Franklin Gothic Medium Cond" w:eastAsiaTheme="minorHAnsi" w:hAnsi="Franklin Gothic Medium Cond" w:cstheme="minorBidi"/>
        <w:color w:val="1F497D"/>
        <w:sz w:val="18"/>
        <w:szCs w:val="18"/>
      </w:rPr>
    </w:pPr>
    <w:r w:rsidRPr="002A33F3">
      <w:rPr>
        <w:rFonts w:ascii="Franklin Gothic Medium Cond" w:eastAsiaTheme="minorHAnsi" w:hAnsi="Franklin Gothic Medium Cond" w:cstheme="minorBidi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</w:p>
  <w:p w:rsidR="00FD75BF" w:rsidRDefault="000E2F64" w:rsidP="00377109">
    <w:pPr>
      <w:pStyle w:val="Footer"/>
      <w:tabs>
        <w:tab w:val="clear" w:pos="4680"/>
        <w:tab w:val="clear" w:pos="9360"/>
        <w:tab w:val="left" w:pos="2149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088539F8" wp14:editId="7A0D8F32">
          <wp:simplePos x="0" y="0"/>
          <wp:positionH relativeFrom="page">
            <wp:align>right</wp:align>
          </wp:positionH>
          <wp:positionV relativeFrom="paragraph">
            <wp:posOffset>274048</wp:posOffset>
          </wp:positionV>
          <wp:extent cx="7789333" cy="227330"/>
          <wp:effectExtent l="0" t="0" r="254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F" w:rsidRDefault="005C1C1F" w:rsidP="00FD75BF">
      <w:r>
        <w:separator/>
      </w:r>
    </w:p>
  </w:footnote>
  <w:footnote w:type="continuationSeparator" w:id="0">
    <w:p w:rsidR="005C1C1F" w:rsidRDefault="005C1C1F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11" name="Picture 1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jU2szA0tTSyNDVX0lEKTi0uzszPAykwqQUA2Tcd8iwAAAA="/>
  </w:docVars>
  <w:rsids>
    <w:rsidRoot w:val="006224B4"/>
    <w:rsid w:val="0000782F"/>
    <w:rsid w:val="00053720"/>
    <w:rsid w:val="000D4681"/>
    <w:rsid w:val="000E2F64"/>
    <w:rsid w:val="00132B76"/>
    <w:rsid w:val="00160D10"/>
    <w:rsid w:val="00211C6E"/>
    <w:rsid w:val="00240D88"/>
    <w:rsid w:val="00240D8F"/>
    <w:rsid w:val="002A33F3"/>
    <w:rsid w:val="002F14DE"/>
    <w:rsid w:val="00301E1F"/>
    <w:rsid w:val="00326759"/>
    <w:rsid w:val="00331FDB"/>
    <w:rsid w:val="00346F8B"/>
    <w:rsid w:val="00377109"/>
    <w:rsid w:val="0038083F"/>
    <w:rsid w:val="003D4FED"/>
    <w:rsid w:val="004671F4"/>
    <w:rsid w:val="00484C63"/>
    <w:rsid w:val="004A55C7"/>
    <w:rsid w:val="004F1A95"/>
    <w:rsid w:val="0055084D"/>
    <w:rsid w:val="005C0520"/>
    <w:rsid w:val="005C1C1F"/>
    <w:rsid w:val="00600249"/>
    <w:rsid w:val="006224B4"/>
    <w:rsid w:val="006D2A13"/>
    <w:rsid w:val="006E4AB5"/>
    <w:rsid w:val="007B41CA"/>
    <w:rsid w:val="0086110B"/>
    <w:rsid w:val="008708EB"/>
    <w:rsid w:val="008D5C6C"/>
    <w:rsid w:val="00900E9A"/>
    <w:rsid w:val="00902556"/>
    <w:rsid w:val="00902803"/>
    <w:rsid w:val="0090790E"/>
    <w:rsid w:val="009A1F82"/>
    <w:rsid w:val="009C52F4"/>
    <w:rsid w:val="00A4586B"/>
    <w:rsid w:val="00A805E9"/>
    <w:rsid w:val="00AC76F9"/>
    <w:rsid w:val="00B72FE4"/>
    <w:rsid w:val="00C173F5"/>
    <w:rsid w:val="00C92BA3"/>
    <w:rsid w:val="00CC02DD"/>
    <w:rsid w:val="00D37AF8"/>
    <w:rsid w:val="00D63F01"/>
    <w:rsid w:val="00DE7E7A"/>
    <w:rsid w:val="00DF276D"/>
    <w:rsid w:val="00E21CFC"/>
    <w:rsid w:val="00E461EE"/>
    <w:rsid w:val="00E64530"/>
    <w:rsid w:val="00EA6D46"/>
    <w:rsid w:val="00EE050D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B903EEC"/>
  <w15:chartTrackingRefBased/>
  <w15:docId w15:val="{A2C05929-868E-4AB6-A89D-B46B5BB2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4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6224B4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6224B4"/>
    <w:rPr>
      <w:rFonts w:ascii="Times New Roman" w:eastAsia="Times New Roman" w:hAnsi="Times New Roman" w:cs="Times New Roman"/>
      <w:b/>
      <w:i/>
      <w:kern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4B4"/>
    <w:rPr>
      <w:rFonts w:ascii="Times New Roman" w:eastAsia="Times New Roman" w:hAnsi="Times New Roman" w:cs="Times New Roman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224B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Matthew Genna</cp:lastModifiedBy>
  <cp:revision>5</cp:revision>
  <dcterms:created xsi:type="dcterms:W3CDTF">2022-01-18T16:05:00Z</dcterms:created>
  <dcterms:modified xsi:type="dcterms:W3CDTF">2022-01-18T18:53:00Z</dcterms:modified>
</cp:coreProperties>
</file>