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54"/>
        <w:gridCol w:w="571"/>
        <w:gridCol w:w="2260"/>
        <w:gridCol w:w="1107"/>
        <w:gridCol w:w="865"/>
        <w:gridCol w:w="1178"/>
        <w:gridCol w:w="241"/>
        <w:gridCol w:w="2814"/>
      </w:tblGrid>
      <w:tr w:rsidR="00EB3DD6" w14:paraId="67833C2E" w14:textId="77777777" w:rsidTr="004C75B6">
        <w:tc>
          <w:tcPr>
            <w:tcW w:w="7976" w:type="dxa"/>
            <w:gridSpan w:val="7"/>
            <w:vAlign w:val="center"/>
          </w:tcPr>
          <w:p w14:paraId="2C20A1B7" w14:textId="20E275FC" w:rsidR="00EB3DD6" w:rsidRDefault="0041073F" w:rsidP="004C75B6">
            <w:pPr>
              <w:jc w:val="center"/>
              <w:rPr>
                <w:b/>
                <w:bCs/>
                <w:sz w:val="28"/>
                <w:szCs w:val="28"/>
              </w:rPr>
            </w:pPr>
            <w:r w:rsidRPr="004C75B6">
              <w:rPr>
                <w:b/>
                <w:bCs/>
                <w:sz w:val="28"/>
                <w:szCs w:val="28"/>
              </w:rPr>
              <w:t xml:space="preserve">New Employee </w:t>
            </w:r>
            <w:r w:rsidR="00EB3DD6" w:rsidRPr="004C75B6">
              <w:rPr>
                <w:b/>
                <w:bCs/>
                <w:sz w:val="28"/>
                <w:szCs w:val="28"/>
              </w:rPr>
              <w:t xml:space="preserve">Crossing Guard Training </w:t>
            </w:r>
            <w:r w:rsidR="00CA00BE" w:rsidRPr="004C75B6">
              <w:rPr>
                <w:b/>
                <w:bCs/>
                <w:sz w:val="28"/>
                <w:szCs w:val="28"/>
              </w:rPr>
              <w:t>Agenda</w:t>
            </w:r>
            <w:r w:rsidR="00EB3DD6" w:rsidRPr="004C75B6">
              <w:rPr>
                <w:b/>
                <w:bCs/>
                <w:sz w:val="28"/>
                <w:szCs w:val="28"/>
              </w:rPr>
              <w:t xml:space="preserve"> </w:t>
            </w:r>
          </w:p>
          <w:p w14:paraId="5FD0B2BD" w14:textId="77777777" w:rsidR="004C75B6" w:rsidRPr="004C75B6" w:rsidRDefault="004C75B6" w:rsidP="004C75B6">
            <w:pPr>
              <w:jc w:val="center"/>
              <w:rPr>
                <w:b/>
                <w:bCs/>
                <w:sz w:val="16"/>
                <w:szCs w:val="16"/>
              </w:rPr>
            </w:pPr>
          </w:p>
          <w:p w14:paraId="69ABC30D" w14:textId="4AD5F1A4" w:rsidR="00EB3DD6" w:rsidRDefault="00EB3DD6" w:rsidP="004C75B6">
            <w:pPr>
              <w:jc w:val="center"/>
            </w:pPr>
            <w:r>
              <w:t xml:space="preserve">This training agenda </w:t>
            </w:r>
            <w:r w:rsidR="0041073F">
              <w:t>should</w:t>
            </w:r>
            <w:r>
              <w:t xml:space="preserve"> be utilized for newly hired Crossing Guards</w:t>
            </w:r>
            <w:r w:rsidR="0041073F">
              <w:t xml:space="preserve">. </w:t>
            </w:r>
          </w:p>
          <w:p w14:paraId="684C9E13" w14:textId="77777777" w:rsidR="009F1980" w:rsidRDefault="009F1980" w:rsidP="004C75B6">
            <w:pPr>
              <w:jc w:val="center"/>
              <w:rPr>
                <w:b/>
                <w:bCs/>
                <w:sz w:val="16"/>
                <w:szCs w:val="16"/>
              </w:rPr>
            </w:pPr>
          </w:p>
          <w:p w14:paraId="0C431018" w14:textId="688BEDEC" w:rsidR="009F1980" w:rsidRDefault="00E60E39" w:rsidP="00E60E39">
            <w:pPr>
              <w:jc w:val="center"/>
            </w:pPr>
            <w:r>
              <w:t xml:space="preserve">The use of this form should be </w:t>
            </w:r>
            <w:r w:rsidR="007735D6">
              <w:t xml:space="preserve">used </w:t>
            </w:r>
            <w:r>
              <w:t>in conjunction with the agency's Crossing Guard Policy. A sample Crossing Guard Policy is available in the Crossing Guard Section of the Municipal Excess Liability Joint Insurance Fund website.</w:t>
            </w:r>
          </w:p>
          <w:p w14:paraId="2CA17F7B" w14:textId="7963EEFA" w:rsidR="0041073F" w:rsidRPr="004C75B6" w:rsidRDefault="0041073F" w:rsidP="00E60E39">
            <w:pPr>
              <w:jc w:val="center"/>
            </w:pPr>
          </w:p>
        </w:tc>
        <w:tc>
          <w:tcPr>
            <w:tcW w:w="2814" w:type="dxa"/>
          </w:tcPr>
          <w:p w14:paraId="35B3A165" w14:textId="77777777" w:rsidR="004C75B6" w:rsidRDefault="004C75B6" w:rsidP="004C75B6">
            <w:pPr>
              <w:jc w:val="center"/>
            </w:pPr>
          </w:p>
          <w:p w14:paraId="0D3C9094" w14:textId="3F62C5A1" w:rsidR="00EB3DD6" w:rsidRPr="00A5513C" w:rsidRDefault="004C75B6" w:rsidP="004C75B6">
            <w:pPr>
              <w:jc w:val="center"/>
              <w:rPr>
                <w:b/>
                <w:bCs/>
              </w:rPr>
            </w:pPr>
            <w:r w:rsidRPr="00A5513C">
              <w:rPr>
                <w:b/>
                <w:bCs/>
                <w:noProof/>
                <w:sz w:val="24"/>
                <w:szCs w:val="24"/>
              </w:rPr>
              <mc:AlternateContent>
                <mc:Choice Requires="wps">
                  <w:drawing>
                    <wp:anchor distT="0" distB="0" distL="114300" distR="114300" simplePos="0" relativeHeight="251659264" behindDoc="0" locked="0" layoutInCell="1" allowOverlap="1" wp14:anchorId="4B448422" wp14:editId="1825AC3B">
                      <wp:simplePos x="0" y="0"/>
                      <wp:positionH relativeFrom="column">
                        <wp:posOffset>227965</wp:posOffset>
                      </wp:positionH>
                      <wp:positionV relativeFrom="paragraph">
                        <wp:posOffset>462915</wp:posOffset>
                      </wp:positionV>
                      <wp:extent cx="1211580" cy="4495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1211580" cy="449580"/>
                              </a:xfrm>
                              <a:prstGeom prst="rect">
                                <a:avLst/>
                              </a:prstGeom>
                              <a:solidFill>
                                <a:schemeClr val="lt1"/>
                              </a:solidFill>
                              <a:ln w="6350">
                                <a:solidFill>
                                  <a:prstClr val="black"/>
                                </a:solidFill>
                              </a:ln>
                            </wps:spPr>
                            <wps:txbx>
                              <w:txbxContent>
                                <w:p w14:paraId="1F8816DB" w14:textId="77777777" w:rsidR="004C75B6" w:rsidRDefault="004C7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448422" id="_x0000_t202" coordsize="21600,21600" o:spt="202" path="m,l,21600r21600,l21600,xe">
                      <v:stroke joinstyle="miter"/>
                      <v:path gradientshapeok="t" o:connecttype="rect"/>
                    </v:shapetype>
                    <v:shape id="Text Box 1" o:spid="_x0000_s1026" type="#_x0000_t202" style="position:absolute;left:0;text-align:left;margin-left:17.95pt;margin-top:36.45pt;width:95.4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YfNQIAAHwEAAAOAAAAZHJzL2Uyb0RvYy54bWysVE1v2zAMvQ/YfxB0XxynSdcacYosRYYB&#10;QVsgLXpWZCk2KouapMTOfv0o2flot9Owi0yJ1BP5+OjpXVsrshfWVaBzmg6GlAjNoaj0Nqcvz8sv&#10;N5Q4z3TBFGiR04Nw9G72+dO0MZkYQQmqEJYgiHZZY3Jaem+yJHG8FDVzAzBCo1OCrZnHrd0mhWUN&#10;otcqGQ2H10kDtjAWuHAOT+87J51FfCkF949SOuGJyinm5uNq47oJazKbsmxrmSkr3qfB/iGLmlUa&#10;Hz1B3TPPyM5Wf0DVFbfgQPoBhzoBKSsuYg1YTTr8UM26ZEbEWpAcZ040uf8Hyx/2a/NkiW+/QYsN&#10;DIQ0xmUOD0M9rbR1+GKmBP1I4eFEm2g94eHSKE0nN+ji6BuPb4ONMMn5trHOfxdQk2Dk1GJbIlts&#10;v3K+Cz2GhMccqKpYVkrFTZCCWChL9gybqHzMEcHfRSlNmpxeX02GEfidL0Cf7m8U4299ehdRiKc0&#10;5nyuPVi+3bQ9IRsoDsiThU5CzvBlhbgr5vwTs6gZrB/nwD/iIhVgMtBblJRgf/3tPMRjK9FLSYMa&#10;zKn7uWNWUKJ+aGzybToeB9HGzXjydYQbe+nZXHr0rl4AMpTixBkezRDv1dGUFupXHJd5eBVdTHN8&#10;O6f+aC58Nxk4blzM5zEIZWqYX+m14QE6dCTw+dy+Mmv6fnpUwgMc1cqyD23tYsNNDfOdB1nFngeC&#10;O1Z73lHiUTX9OIYZutzHqPNPY/YbAAD//wMAUEsDBBQABgAIAAAAIQDUGNAX3QAAAAkBAAAPAAAA&#10;ZHJzL2Rvd25yZXYueG1sTI/BTsMwDIbvSLxDZCRuLKWDtStNJ0CDy04MxDlrsiSicaok68rbY05w&#10;sqz/0+/P7Wb2A5t0TC6ggNtFAUxjH5RDI+Dj/eWmBpayRCWHgFrAt06w6S4vWtmocMY3Pe2zYVSC&#10;qZECbM5jw3nqrfYyLcKokbJjiF5mWqPhKsozlfuBl0Wx4l46pAtWjvrZ6v5rf/ICtk9mbfpaRrut&#10;lXPT/HncmVchrq/mxwdgWc/5D4ZffVKHjpwO4YQqsUHA8n5NpICqpEl5Wa4qYAcC75YV8K7l/z/o&#10;fgAAAP//AwBQSwECLQAUAAYACAAAACEAtoM4kv4AAADhAQAAEwAAAAAAAAAAAAAAAAAAAAAAW0Nv&#10;bnRlbnRfVHlwZXNdLnhtbFBLAQItABQABgAIAAAAIQA4/SH/1gAAAJQBAAALAAAAAAAAAAAAAAAA&#10;AC8BAABfcmVscy8ucmVsc1BLAQItABQABgAIAAAAIQDJZGYfNQIAAHwEAAAOAAAAAAAAAAAAAAAA&#10;AC4CAABkcnMvZTJvRG9jLnhtbFBLAQItABQABgAIAAAAIQDUGNAX3QAAAAkBAAAPAAAAAAAAAAAA&#10;AAAAAI8EAABkcnMvZG93bnJldi54bWxQSwUGAAAAAAQABADzAAAAmQUAAAAA&#10;" fillcolor="white [3201]" strokeweight=".5pt">
                      <v:textbox>
                        <w:txbxContent>
                          <w:p w14:paraId="1F8816DB" w14:textId="77777777" w:rsidR="004C75B6" w:rsidRDefault="004C75B6"/>
                        </w:txbxContent>
                      </v:textbox>
                    </v:shape>
                  </w:pict>
                </mc:Fallback>
              </mc:AlternateContent>
            </w:r>
            <w:r w:rsidR="00EB3DD6" w:rsidRPr="00A5513C">
              <w:rPr>
                <w:b/>
                <w:bCs/>
                <w:sz w:val="24"/>
                <w:szCs w:val="24"/>
              </w:rPr>
              <w:t>Date:</w:t>
            </w:r>
          </w:p>
        </w:tc>
      </w:tr>
      <w:tr w:rsidR="00EB3DD6" w14:paraId="667D8BB5" w14:textId="77777777" w:rsidTr="004C75B6">
        <w:tc>
          <w:tcPr>
            <w:tcW w:w="5692" w:type="dxa"/>
            <w:gridSpan w:val="4"/>
            <w:vAlign w:val="center"/>
          </w:tcPr>
          <w:p w14:paraId="54D3546F" w14:textId="4172A35D" w:rsidR="00EB3DD6" w:rsidRPr="004C75B6" w:rsidRDefault="00EB3DD6" w:rsidP="004C75B6">
            <w:pPr>
              <w:jc w:val="center"/>
              <w:rPr>
                <w:b/>
                <w:bCs/>
              </w:rPr>
            </w:pPr>
            <w:r w:rsidRPr="004C75B6">
              <w:rPr>
                <w:b/>
                <w:bCs/>
              </w:rPr>
              <w:t>Training Location(s):</w:t>
            </w:r>
          </w:p>
        </w:tc>
        <w:tc>
          <w:tcPr>
            <w:tcW w:w="5098" w:type="dxa"/>
            <w:gridSpan w:val="4"/>
            <w:vAlign w:val="center"/>
          </w:tcPr>
          <w:p w14:paraId="43491A2A" w14:textId="14487920" w:rsidR="00EB3DD6" w:rsidRPr="004C75B6" w:rsidRDefault="00EB3DD6" w:rsidP="004C75B6">
            <w:pPr>
              <w:jc w:val="center"/>
              <w:rPr>
                <w:b/>
                <w:bCs/>
              </w:rPr>
            </w:pPr>
            <w:r w:rsidRPr="004C75B6">
              <w:rPr>
                <w:b/>
                <w:bCs/>
              </w:rPr>
              <w:t>Trainers:</w:t>
            </w:r>
          </w:p>
        </w:tc>
      </w:tr>
      <w:tr w:rsidR="00EB3DD6" w14:paraId="163DA718" w14:textId="77777777" w:rsidTr="004C75B6">
        <w:tc>
          <w:tcPr>
            <w:tcW w:w="5692" w:type="dxa"/>
            <w:gridSpan w:val="4"/>
            <w:tcBorders>
              <w:bottom w:val="dashed" w:sz="4" w:space="0" w:color="auto"/>
            </w:tcBorders>
          </w:tcPr>
          <w:p w14:paraId="2C090B50" w14:textId="77777777" w:rsidR="00EB3DD6" w:rsidRPr="004C75B6" w:rsidRDefault="00EB3DD6">
            <w:pPr>
              <w:rPr>
                <w:sz w:val="32"/>
                <w:szCs w:val="32"/>
              </w:rPr>
            </w:pPr>
          </w:p>
        </w:tc>
        <w:tc>
          <w:tcPr>
            <w:tcW w:w="5098" w:type="dxa"/>
            <w:gridSpan w:val="4"/>
          </w:tcPr>
          <w:p w14:paraId="7203C8DC" w14:textId="77777777" w:rsidR="00EB3DD6" w:rsidRPr="004C75B6" w:rsidRDefault="00EB3DD6">
            <w:pPr>
              <w:rPr>
                <w:sz w:val="32"/>
                <w:szCs w:val="32"/>
              </w:rPr>
            </w:pPr>
          </w:p>
        </w:tc>
      </w:tr>
      <w:tr w:rsidR="00EB3DD6" w14:paraId="55B14707" w14:textId="77777777" w:rsidTr="004C75B6">
        <w:tc>
          <w:tcPr>
            <w:tcW w:w="5692" w:type="dxa"/>
            <w:gridSpan w:val="4"/>
            <w:tcBorders>
              <w:top w:val="dashed" w:sz="4" w:space="0" w:color="auto"/>
              <w:bottom w:val="dashed" w:sz="4" w:space="0" w:color="auto"/>
            </w:tcBorders>
          </w:tcPr>
          <w:p w14:paraId="2A73FD39" w14:textId="77777777" w:rsidR="00EB3DD6" w:rsidRPr="004C75B6" w:rsidRDefault="00EB3DD6">
            <w:pPr>
              <w:rPr>
                <w:sz w:val="32"/>
                <w:szCs w:val="32"/>
              </w:rPr>
            </w:pPr>
          </w:p>
        </w:tc>
        <w:tc>
          <w:tcPr>
            <w:tcW w:w="5098" w:type="dxa"/>
            <w:gridSpan w:val="4"/>
          </w:tcPr>
          <w:p w14:paraId="3EC63A24" w14:textId="77777777" w:rsidR="00EB3DD6" w:rsidRPr="004C75B6" w:rsidRDefault="00EB3DD6">
            <w:pPr>
              <w:rPr>
                <w:sz w:val="32"/>
                <w:szCs w:val="32"/>
              </w:rPr>
            </w:pPr>
          </w:p>
        </w:tc>
      </w:tr>
      <w:tr w:rsidR="00EB3DD6" w14:paraId="78E9E0CC" w14:textId="77777777" w:rsidTr="004C75B6">
        <w:tc>
          <w:tcPr>
            <w:tcW w:w="5692" w:type="dxa"/>
            <w:gridSpan w:val="4"/>
            <w:tcBorders>
              <w:top w:val="dashed" w:sz="4" w:space="0" w:color="auto"/>
              <w:bottom w:val="dashed" w:sz="4" w:space="0" w:color="auto"/>
            </w:tcBorders>
          </w:tcPr>
          <w:p w14:paraId="17937F16" w14:textId="77777777" w:rsidR="00EB3DD6" w:rsidRPr="004C75B6" w:rsidRDefault="00EB3DD6">
            <w:pPr>
              <w:rPr>
                <w:sz w:val="32"/>
                <w:szCs w:val="32"/>
              </w:rPr>
            </w:pPr>
          </w:p>
        </w:tc>
        <w:tc>
          <w:tcPr>
            <w:tcW w:w="5098" w:type="dxa"/>
            <w:gridSpan w:val="4"/>
          </w:tcPr>
          <w:p w14:paraId="107F2638" w14:textId="77777777" w:rsidR="00EB3DD6" w:rsidRPr="004C75B6" w:rsidRDefault="00EB3DD6">
            <w:pPr>
              <w:rPr>
                <w:sz w:val="32"/>
                <w:szCs w:val="32"/>
              </w:rPr>
            </w:pPr>
          </w:p>
        </w:tc>
      </w:tr>
      <w:tr w:rsidR="00EB3DD6" w14:paraId="29F0BDE4" w14:textId="77777777" w:rsidTr="004C75B6">
        <w:tc>
          <w:tcPr>
            <w:tcW w:w="5692" w:type="dxa"/>
            <w:gridSpan w:val="4"/>
            <w:tcBorders>
              <w:top w:val="dashed" w:sz="4" w:space="0" w:color="auto"/>
            </w:tcBorders>
          </w:tcPr>
          <w:p w14:paraId="556AAAFC" w14:textId="77777777" w:rsidR="00EB3DD6" w:rsidRPr="004C75B6" w:rsidRDefault="00EB3DD6">
            <w:pPr>
              <w:rPr>
                <w:sz w:val="32"/>
                <w:szCs w:val="32"/>
              </w:rPr>
            </w:pPr>
          </w:p>
        </w:tc>
        <w:tc>
          <w:tcPr>
            <w:tcW w:w="5098" w:type="dxa"/>
            <w:gridSpan w:val="4"/>
          </w:tcPr>
          <w:p w14:paraId="782E794F" w14:textId="77777777" w:rsidR="00EB3DD6" w:rsidRPr="004C75B6" w:rsidRDefault="00EB3DD6">
            <w:pPr>
              <w:rPr>
                <w:sz w:val="32"/>
                <w:szCs w:val="32"/>
              </w:rPr>
            </w:pPr>
          </w:p>
        </w:tc>
      </w:tr>
      <w:tr w:rsidR="004C75B6" w14:paraId="6A010732" w14:textId="77777777" w:rsidTr="004C75B6">
        <w:tc>
          <w:tcPr>
            <w:tcW w:w="1754" w:type="dxa"/>
            <w:vMerge w:val="restart"/>
            <w:vAlign w:val="center"/>
          </w:tcPr>
          <w:p w14:paraId="6226288F" w14:textId="1D9FFB88" w:rsidR="004C75B6" w:rsidRPr="004C75B6" w:rsidRDefault="004C75B6" w:rsidP="004C75B6">
            <w:pPr>
              <w:jc w:val="center"/>
              <w:rPr>
                <w:b/>
                <w:bCs/>
              </w:rPr>
            </w:pPr>
            <w:r>
              <w:rPr>
                <w:b/>
                <w:bCs/>
              </w:rPr>
              <w:t>1.</w:t>
            </w:r>
            <w:r w:rsidR="00240528">
              <w:rPr>
                <w:b/>
                <w:bCs/>
              </w:rPr>
              <w:t xml:space="preserve"> </w:t>
            </w:r>
            <w:r w:rsidRPr="004C75B6">
              <w:rPr>
                <w:b/>
                <w:bCs/>
              </w:rPr>
              <w:t>View</w:t>
            </w:r>
          </w:p>
          <w:p w14:paraId="4A1C04E8" w14:textId="703212FF" w:rsidR="004C75B6" w:rsidRPr="00525E02" w:rsidRDefault="00464D4D" w:rsidP="004C75B6">
            <w:pPr>
              <w:jc w:val="center"/>
              <w:rPr>
                <w:b/>
                <w:bCs/>
              </w:rPr>
            </w:pPr>
            <w:hyperlink r:id="rId6" w:anchor="videos" w:history="1">
              <w:r w:rsidR="004C75B6" w:rsidRPr="00464D4D">
                <w:rPr>
                  <w:rStyle w:val="Hyperlink"/>
                  <w:b/>
                  <w:bCs/>
                </w:rPr>
                <w:t>Videos:</w:t>
              </w:r>
            </w:hyperlink>
          </w:p>
        </w:tc>
        <w:tc>
          <w:tcPr>
            <w:tcW w:w="2831" w:type="dxa"/>
            <w:gridSpan w:val="2"/>
          </w:tcPr>
          <w:p w14:paraId="62541B93" w14:textId="4EAEFC65" w:rsidR="004C75B6" w:rsidRDefault="0083499A">
            <w:r w:rsidRPr="00D91544">
              <w:rPr>
                <w:rFonts w:ascii="Wingdings" w:hAnsi="Wingdings"/>
              </w:rPr>
              <w:t>o</w:t>
            </w:r>
            <w:r w:rsidRPr="00367D00">
              <w:t>Pedestrian Safety</w:t>
            </w:r>
          </w:p>
        </w:tc>
        <w:tc>
          <w:tcPr>
            <w:tcW w:w="3150" w:type="dxa"/>
            <w:gridSpan w:val="3"/>
          </w:tcPr>
          <w:p w14:paraId="4FB2C6F2" w14:textId="1754B8EF" w:rsidR="004C75B6" w:rsidRDefault="0083499A">
            <w:r w:rsidRPr="00D91544">
              <w:rPr>
                <w:rFonts w:ascii="Wingdings" w:hAnsi="Wingdings"/>
              </w:rPr>
              <w:t>o</w:t>
            </w:r>
            <w:r w:rsidRPr="00367D00">
              <w:t>Crosswalk Heroes</w:t>
            </w:r>
          </w:p>
        </w:tc>
        <w:tc>
          <w:tcPr>
            <w:tcW w:w="3055" w:type="dxa"/>
            <w:gridSpan w:val="2"/>
          </w:tcPr>
          <w:p w14:paraId="2FF52108" w14:textId="259B2A9E" w:rsidR="004C75B6" w:rsidRDefault="004C75B6">
            <w:r w:rsidRPr="004C75B6">
              <w:rPr>
                <w:rFonts w:ascii="Wingdings" w:hAnsi="Wingdings"/>
              </w:rPr>
              <w:t>o</w:t>
            </w:r>
            <w:r w:rsidRPr="00367D00">
              <w:t>Improving School Crossings</w:t>
            </w:r>
          </w:p>
        </w:tc>
      </w:tr>
      <w:tr w:rsidR="004C75B6" w14:paraId="31543726" w14:textId="77777777" w:rsidTr="00E67FE4">
        <w:tc>
          <w:tcPr>
            <w:tcW w:w="1754" w:type="dxa"/>
            <w:vMerge/>
          </w:tcPr>
          <w:p w14:paraId="1863D70F" w14:textId="77777777" w:rsidR="004C75B6" w:rsidRDefault="004C75B6"/>
        </w:tc>
        <w:tc>
          <w:tcPr>
            <w:tcW w:w="2831" w:type="dxa"/>
            <w:gridSpan w:val="2"/>
          </w:tcPr>
          <w:p w14:paraId="493E0D1A" w14:textId="190F24F7" w:rsidR="004C75B6" w:rsidRDefault="0083499A">
            <w:r w:rsidRPr="00D91544">
              <w:rPr>
                <w:rFonts w:ascii="Wingdings" w:hAnsi="Wingdings"/>
              </w:rPr>
              <w:t>o</w:t>
            </w:r>
            <w:r w:rsidRPr="00367D00">
              <w:t>Street Smart</w:t>
            </w:r>
          </w:p>
        </w:tc>
        <w:tc>
          <w:tcPr>
            <w:tcW w:w="3150" w:type="dxa"/>
            <w:gridSpan w:val="3"/>
          </w:tcPr>
          <w:p w14:paraId="6C897031" w14:textId="5450CBC8" w:rsidR="004C75B6" w:rsidRDefault="0083499A">
            <w:r w:rsidRPr="00D91544">
              <w:rPr>
                <w:rFonts w:ascii="Wingdings" w:hAnsi="Wingdings"/>
              </w:rPr>
              <w:t>o</w:t>
            </w:r>
            <w:r w:rsidRPr="00367D00">
              <w:t>School Zone Safety</w:t>
            </w:r>
          </w:p>
        </w:tc>
        <w:tc>
          <w:tcPr>
            <w:tcW w:w="3055" w:type="dxa"/>
            <w:gridSpan w:val="2"/>
          </w:tcPr>
          <w:p w14:paraId="6FA1E828" w14:textId="18EC221C" w:rsidR="004C75B6" w:rsidRDefault="004C75B6">
            <w:r w:rsidRPr="004C75B6">
              <w:rPr>
                <w:rFonts w:ascii="Wingdings" w:hAnsi="Wingdings"/>
              </w:rPr>
              <w:t>o</w:t>
            </w:r>
            <w:hyperlink r:id="rId7" w:history="1">
              <w:r w:rsidRPr="004C75B6">
                <w:rPr>
                  <w:rStyle w:val="Hyperlink"/>
                </w:rPr>
                <w:t>Children in Traffic</w:t>
              </w:r>
            </w:hyperlink>
          </w:p>
        </w:tc>
      </w:tr>
      <w:tr w:rsidR="0041073F" w14:paraId="0C0E2D88" w14:textId="77777777" w:rsidTr="00BB45E9">
        <w:tc>
          <w:tcPr>
            <w:tcW w:w="1754" w:type="dxa"/>
            <w:vMerge/>
          </w:tcPr>
          <w:p w14:paraId="76012AC7" w14:textId="77777777" w:rsidR="0041073F" w:rsidRDefault="0041073F"/>
        </w:tc>
        <w:tc>
          <w:tcPr>
            <w:tcW w:w="9036" w:type="dxa"/>
            <w:gridSpan w:val="7"/>
          </w:tcPr>
          <w:p w14:paraId="771F6FBA" w14:textId="127FD434" w:rsidR="0041073F" w:rsidRDefault="0041073F">
            <w:r w:rsidRPr="00464D4D">
              <w:t>MSI Learning Management System</w:t>
            </w:r>
            <w:r>
              <w:t xml:space="preserve"> Numerous applicable courses </w:t>
            </w:r>
            <w:r w:rsidR="00CA0120">
              <w:t xml:space="preserve">are </w:t>
            </w:r>
            <w:r>
              <w:t>available in both MSI Live and MSI Now formats.</w:t>
            </w:r>
          </w:p>
        </w:tc>
      </w:tr>
      <w:tr w:rsidR="009E57C3" w14:paraId="1E019A4D" w14:textId="77777777" w:rsidTr="004C75B6">
        <w:trPr>
          <w:trHeight w:val="270"/>
        </w:trPr>
        <w:tc>
          <w:tcPr>
            <w:tcW w:w="1754" w:type="dxa"/>
            <w:vMerge w:val="restart"/>
            <w:vAlign w:val="center"/>
          </w:tcPr>
          <w:p w14:paraId="6FA5FBE1" w14:textId="30573BDB" w:rsidR="009E57C3" w:rsidRPr="00525E02" w:rsidRDefault="009E57C3" w:rsidP="004C75B6">
            <w:pPr>
              <w:jc w:val="center"/>
              <w:rPr>
                <w:b/>
                <w:bCs/>
              </w:rPr>
            </w:pPr>
            <w:r>
              <w:rPr>
                <w:b/>
                <w:bCs/>
              </w:rPr>
              <w:t>2.</w:t>
            </w:r>
            <w:r w:rsidR="00240528">
              <w:rPr>
                <w:b/>
                <w:bCs/>
              </w:rPr>
              <w:t xml:space="preserve"> </w:t>
            </w:r>
            <w:r w:rsidRPr="00525E02">
              <w:rPr>
                <w:b/>
                <w:bCs/>
              </w:rPr>
              <w:t>Uniform and Equipment</w:t>
            </w:r>
          </w:p>
        </w:tc>
        <w:tc>
          <w:tcPr>
            <w:tcW w:w="571" w:type="dxa"/>
          </w:tcPr>
          <w:p w14:paraId="1046679A" w14:textId="77777777" w:rsidR="009E57C3" w:rsidRDefault="009E57C3"/>
        </w:tc>
        <w:tc>
          <w:tcPr>
            <w:tcW w:w="8465" w:type="dxa"/>
            <w:gridSpan w:val="6"/>
          </w:tcPr>
          <w:p w14:paraId="52C300C6" w14:textId="09612057" w:rsidR="009E57C3" w:rsidRDefault="009E57C3">
            <w:r>
              <w:t>Issue required uniform and discuss appropriate uniform standards</w:t>
            </w:r>
            <w:r w:rsidR="00240528">
              <w:t>.</w:t>
            </w:r>
          </w:p>
        </w:tc>
      </w:tr>
      <w:tr w:rsidR="009E57C3" w14:paraId="2E997E5A" w14:textId="77777777" w:rsidTr="00A421F8">
        <w:trPr>
          <w:trHeight w:val="270"/>
        </w:trPr>
        <w:tc>
          <w:tcPr>
            <w:tcW w:w="1754" w:type="dxa"/>
            <w:vMerge/>
          </w:tcPr>
          <w:p w14:paraId="46DE07B5" w14:textId="77777777" w:rsidR="009E57C3" w:rsidRDefault="009E57C3"/>
        </w:tc>
        <w:tc>
          <w:tcPr>
            <w:tcW w:w="571" w:type="dxa"/>
          </w:tcPr>
          <w:p w14:paraId="3D76237D" w14:textId="77777777" w:rsidR="009E57C3" w:rsidRDefault="009E57C3"/>
        </w:tc>
        <w:tc>
          <w:tcPr>
            <w:tcW w:w="8465" w:type="dxa"/>
            <w:gridSpan w:val="6"/>
          </w:tcPr>
          <w:p w14:paraId="4EDA7A7A" w14:textId="42DC3172" w:rsidR="009E57C3" w:rsidRDefault="009E57C3">
            <w:r>
              <w:t>Issue Stop Paddle. Provide instruction for its proper use</w:t>
            </w:r>
            <w:r w:rsidR="00240528">
              <w:t>,</w:t>
            </w:r>
            <w:r>
              <w:t xml:space="preserve"> including the mandatory use of the Stop Paddle.</w:t>
            </w:r>
          </w:p>
        </w:tc>
      </w:tr>
      <w:tr w:rsidR="009E57C3" w14:paraId="13773E01" w14:textId="77777777" w:rsidTr="00A421F8">
        <w:trPr>
          <w:trHeight w:val="270"/>
        </w:trPr>
        <w:tc>
          <w:tcPr>
            <w:tcW w:w="1754" w:type="dxa"/>
            <w:vMerge/>
          </w:tcPr>
          <w:p w14:paraId="13F8C963" w14:textId="77777777" w:rsidR="009E57C3" w:rsidRDefault="009E57C3"/>
        </w:tc>
        <w:tc>
          <w:tcPr>
            <w:tcW w:w="571" w:type="dxa"/>
          </w:tcPr>
          <w:p w14:paraId="4A5287FF" w14:textId="77777777" w:rsidR="009E57C3" w:rsidRDefault="009E57C3"/>
        </w:tc>
        <w:tc>
          <w:tcPr>
            <w:tcW w:w="8465" w:type="dxa"/>
            <w:gridSpan w:val="6"/>
          </w:tcPr>
          <w:p w14:paraId="5B3821D8" w14:textId="6F6188A4" w:rsidR="009E57C3" w:rsidRDefault="009E57C3">
            <w:r>
              <w:t>Provide agency</w:t>
            </w:r>
            <w:r w:rsidR="00240528">
              <w:t>-</w:t>
            </w:r>
            <w:r>
              <w:t>issued identification and badge.</w:t>
            </w:r>
          </w:p>
        </w:tc>
      </w:tr>
      <w:tr w:rsidR="009E57C3" w14:paraId="2CCC9580" w14:textId="77777777" w:rsidTr="00A421F8">
        <w:trPr>
          <w:trHeight w:val="270"/>
        </w:trPr>
        <w:tc>
          <w:tcPr>
            <w:tcW w:w="1754" w:type="dxa"/>
            <w:vMerge/>
          </w:tcPr>
          <w:p w14:paraId="447A4BAF" w14:textId="77777777" w:rsidR="009E57C3" w:rsidRDefault="009E57C3"/>
        </w:tc>
        <w:tc>
          <w:tcPr>
            <w:tcW w:w="571" w:type="dxa"/>
          </w:tcPr>
          <w:p w14:paraId="22B66346" w14:textId="77777777" w:rsidR="009E57C3" w:rsidRDefault="009E57C3"/>
        </w:tc>
        <w:tc>
          <w:tcPr>
            <w:tcW w:w="8465" w:type="dxa"/>
            <w:gridSpan w:val="6"/>
          </w:tcPr>
          <w:p w14:paraId="4A0B4115" w14:textId="6C55C5B9" w:rsidR="009E57C3" w:rsidRDefault="009E57C3">
            <w:r>
              <w:t>Provide any agency</w:t>
            </w:r>
            <w:r w:rsidR="00240528">
              <w:t>-</w:t>
            </w:r>
            <w:r>
              <w:t xml:space="preserve">specific equipment. List any specific </w:t>
            </w:r>
            <w:r w:rsidR="0041073F">
              <w:t xml:space="preserve">equipment </w:t>
            </w:r>
            <w:r>
              <w:t xml:space="preserve">provided in the notes section of this agenda. </w:t>
            </w:r>
          </w:p>
        </w:tc>
      </w:tr>
      <w:tr w:rsidR="004C75B6" w14:paraId="36DD0D2F" w14:textId="77777777" w:rsidTr="004C75B6">
        <w:trPr>
          <w:trHeight w:val="270"/>
        </w:trPr>
        <w:tc>
          <w:tcPr>
            <w:tcW w:w="1754" w:type="dxa"/>
            <w:vMerge w:val="restart"/>
            <w:vAlign w:val="center"/>
          </w:tcPr>
          <w:p w14:paraId="28E6175A" w14:textId="1F8E49F3" w:rsidR="004C75B6" w:rsidRPr="00525E02" w:rsidRDefault="004C75B6" w:rsidP="004C75B6">
            <w:pPr>
              <w:jc w:val="center"/>
              <w:rPr>
                <w:b/>
                <w:bCs/>
              </w:rPr>
            </w:pPr>
            <w:r>
              <w:rPr>
                <w:b/>
                <w:bCs/>
              </w:rPr>
              <w:t>3.</w:t>
            </w:r>
            <w:r w:rsidR="00240528">
              <w:rPr>
                <w:b/>
                <w:bCs/>
              </w:rPr>
              <w:t xml:space="preserve"> </w:t>
            </w:r>
            <w:r w:rsidRPr="00525E02">
              <w:rPr>
                <w:b/>
                <w:bCs/>
              </w:rPr>
              <w:t>Command and Communications</w:t>
            </w:r>
          </w:p>
        </w:tc>
        <w:tc>
          <w:tcPr>
            <w:tcW w:w="571" w:type="dxa"/>
          </w:tcPr>
          <w:p w14:paraId="1E1AA1F4" w14:textId="77777777" w:rsidR="004C75B6" w:rsidRDefault="004C75B6"/>
        </w:tc>
        <w:tc>
          <w:tcPr>
            <w:tcW w:w="8465" w:type="dxa"/>
            <w:gridSpan w:val="6"/>
          </w:tcPr>
          <w:p w14:paraId="7EC3C156" w14:textId="56FCE30F" w:rsidR="004C75B6" w:rsidRDefault="004C75B6">
            <w:r>
              <w:t xml:space="preserve">Provide instruction and discuss procedures concerning how to call in sick, late, etc. </w:t>
            </w:r>
          </w:p>
        </w:tc>
      </w:tr>
      <w:tr w:rsidR="004C75B6" w14:paraId="5BB1F9D7" w14:textId="77777777" w:rsidTr="00A421F8">
        <w:trPr>
          <w:trHeight w:val="270"/>
        </w:trPr>
        <w:tc>
          <w:tcPr>
            <w:tcW w:w="1754" w:type="dxa"/>
            <w:vMerge/>
          </w:tcPr>
          <w:p w14:paraId="374ADEB3" w14:textId="77777777" w:rsidR="004C75B6" w:rsidRDefault="004C75B6"/>
        </w:tc>
        <w:tc>
          <w:tcPr>
            <w:tcW w:w="571" w:type="dxa"/>
          </w:tcPr>
          <w:p w14:paraId="4E4E5C02" w14:textId="77777777" w:rsidR="004C75B6" w:rsidRDefault="004C75B6"/>
        </w:tc>
        <w:tc>
          <w:tcPr>
            <w:tcW w:w="8465" w:type="dxa"/>
            <w:gridSpan w:val="6"/>
          </w:tcPr>
          <w:p w14:paraId="2F2C908B" w14:textId="53C9515C" w:rsidR="004C75B6" w:rsidRDefault="004C75B6">
            <w:r>
              <w:t xml:space="preserve">Inform how emergencies are reported. Phone? Radio? Ensure the employee has a </w:t>
            </w:r>
            <w:r w:rsidR="0041073F">
              <w:t xml:space="preserve">cell </w:t>
            </w:r>
            <w:r>
              <w:t xml:space="preserve">phone if a radio or agency phone is not provided. </w:t>
            </w:r>
          </w:p>
        </w:tc>
      </w:tr>
      <w:tr w:rsidR="004C75B6" w14:paraId="56FA01C6" w14:textId="77777777" w:rsidTr="00A421F8">
        <w:trPr>
          <w:trHeight w:val="270"/>
        </w:trPr>
        <w:tc>
          <w:tcPr>
            <w:tcW w:w="1754" w:type="dxa"/>
            <w:vMerge/>
          </w:tcPr>
          <w:p w14:paraId="2A8603A4" w14:textId="77777777" w:rsidR="004C75B6" w:rsidRDefault="004C75B6"/>
        </w:tc>
        <w:tc>
          <w:tcPr>
            <w:tcW w:w="571" w:type="dxa"/>
          </w:tcPr>
          <w:p w14:paraId="72467009" w14:textId="77777777" w:rsidR="004C75B6" w:rsidRDefault="004C75B6"/>
        </w:tc>
        <w:tc>
          <w:tcPr>
            <w:tcW w:w="8465" w:type="dxa"/>
            <w:gridSpan w:val="6"/>
          </w:tcPr>
          <w:p w14:paraId="1344F1B9" w14:textId="1D814203" w:rsidR="004C75B6" w:rsidRDefault="004C75B6">
            <w:r>
              <w:t xml:space="preserve">Review the importance of reporting potential hazards such as loose dogs, suspicious activity and the proper agency reporting method. </w:t>
            </w:r>
          </w:p>
        </w:tc>
      </w:tr>
      <w:tr w:rsidR="004C75B6" w14:paraId="265A0D14" w14:textId="77777777" w:rsidTr="00A421F8">
        <w:trPr>
          <w:trHeight w:val="270"/>
        </w:trPr>
        <w:tc>
          <w:tcPr>
            <w:tcW w:w="1754" w:type="dxa"/>
            <w:vMerge/>
          </w:tcPr>
          <w:p w14:paraId="120712C6" w14:textId="77777777" w:rsidR="004C75B6" w:rsidRDefault="004C75B6"/>
        </w:tc>
        <w:tc>
          <w:tcPr>
            <w:tcW w:w="571" w:type="dxa"/>
          </w:tcPr>
          <w:p w14:paraId="3467E43D" w14:textId="77777777" w:rsidR="004C75B6" w:rsidRDefault="004C75B6"/>
        </w:tc>
        <w:tc>
          <w:tcPr>
            <w:tcW w:w="8465" w:type="dxa"/>
            <w:gridSpan w:val="6"/>
          </w:tcPr>
          <w:p w14:paraId="10ABB561" w14:textId="50779A38" w:rsidR="004C75B6" w:rsidRDefault="004C75B6">
            <w:r>
              <w:t>Discuss the availability of an agency or school</w:t>
            </w:r>
            <w:r w:rsidR="00240528">
              <w:t>-</w:t>
            </w:r>
            <w:r>
              <w:t xml:space="preserve">supported emergency notification system, </w:t>
            </w:r>
            <w:r w:rsidR="0041073F">
              <w:t>and if activated, and determine if it</w:t>
            </w:r>
            <w:r w:rsidR="00CA0120">
              <w:t>'</w:t>
            </w:r>
            <w:r w:rsidR="0041073F">
              <w:t>s necessary that Crossing Guards receive this message.</w:t>
            </w:r>
          </w:p>
        </w:tc>
      </w:tr>
      <w:tr w:rsidR="004C75B6" w14:paraId="4C441A58" w14:textId="77777777" w:rsidTr="00A421F8">
        <w:trPr>
          <w:trHeight w:val="270"/>
        </w:trPr>
        <w:tc>
          <w:tcPr>
            <w:tcW w:w="1754" w:type="dxa"/>
            <w:vMerge/>
          </w:tcPr>
          <w:p w14:paraId="5218DECF" w14:textId="77777777" w:rsidR="004C75B6" w:rsidRDefault="004C75B6"/>
        </w:tc>
        <w:tc>
          <w:tcPr>
            <w:tcW w:w="571" w:type="dxa"/>
          </w:tcPr>
          <w:p w14:paraId="1F289A8C" w14:textId="77777777" w:rsidR="004C75B6" w:rsidRDefault="004C75B6"/>
        </w:tc>
        <w:tc>
          <w:tcPr>
            <w:tcW w:w="8465" w:type="dxa"/>
            <w:gridSpan w:val="6"/>
          </w:tcPr>
          <w:p w14:paraId="73BD9D2F" w14:textId="6E18A8A3" w:rsidR="004C75B6" w:rsidRDefault="004C75B6">
            <w:r>
              <w:t xml:space="preserve">Discuss agency procedures for reporting when a Crossing Guard is injured while performing their duties. </w:t>
            </w:r>
          </w:p>
        </w:tc>
      </w:tr>
      <w:tr w:rsidR="004C75B6" w14:paraId="2A1640D8" w14:textId="77777777" w:rsidTr="00A421F8">
        <w:trPr>
          <w:trHeight w:val="270"/>
        </w:trPr>
        <w:tc>
          <w:tcPr>
            <w:tcW w:w="1754" w:type="dxa"/>
            <w:vMerge/>
          </w:tcPr>
          <w:p w14:paraId="7C527B56" w14:textId="77777777" w:rsidR="004C75B6" w:rsidRDefault="004C75B6"/>
        </w:tc>
        <w:tc>
          <w:tcPr>
            <w:tcW w:w="571" w:type="dxa"/>
          </w:tcPr>
          <w:p w14:paraId="035285B6" w14:textId="77777777" w:rsidR="004C75B6" w:rsidRDefault="004C75B6"/>
        </w:tc>
        <w:tc>
          <w:tcPr>
            <w:tcW w:w="8465" w:type="dxa"/>
            <w:gridSpan w:val="6"/>
          </w:tcPr>
          <w:p w14:paraId="0FE04726" w14:textId="32936012" w:rsidR="004C75B6" w:rsidRDefault="004C75B6">
            <w:r>
              <w:t xml:space="preserve">Advise on proper reporting procedures concerning when a person is injured, such as a fall, struck by a vehicle, or other in the presence of the Crossing Guard while performing their duties. </w:t>
            </w:r>
          </w:p>
        </w:tc>
      </w:tr>
      <w:tr w:rsidR="004C75B6" w14:paraId="4CA64D97" w14:textId="77777777" w:rsidTr="00A421F8">
        <w:trPr>
          <w:trHeight w:val="270"/>
        </w:trPr>
        <w:tc>
          <w:tcPr>
            <w:tcW w:w="1754" w:type="dxa"/>
            <w:vMerge/>
          </w:tcPr>
          <w:p w14:paraId="2B09F752" w14:textId="77777777" w:rsidR="004C75B6" w:rsidRDefault="004C75B6"/>
        </w:tc>
        <w:tc>
          <w:tcPr>
            <w:tcW w:w="571" w:type="dxa"/>
          </w:tcPr>
          <w:p w14:paraId="3861D424" w14:textId="77777777" w:rsidR="004C75B6" w:rsidRDefault="004C75B6"/>
        </w:tc>
        <w:tc>
          <w:tcPr>
            <w:tcW w:w="8465" w:type="dxa"/>
            <w:gridSpan w:val="6"/>
          </w:tcPr>
          <w:p w14:paraId="1C142A45" w14:textId="79A33CCB" w:rsidR="004C75B6" w:rsidRDefault="004C75B6">
            <w:r>
              <w:t xml:space="preserve">Educate the Crossing Guards on what a </w:t>
            </w:r>
            <w:r w:rsidR="00CA0120">
              <w:t>"</w:t>
            </w:r>
            <w:r>
              <w:t>near miss</w:t>
            </w:r>
            <w:r w:rsidR="00CA0120">
              <w:t>"</w:t>
            </w:r>
            <w:r>
              <w:t xml:space="preserve"> incident is and how to properly report such incidents to the agency for training purposes and discussion at the agency Safety Meeting.</w:t>
            </w:r>
          </w:p>
        </w:tc>
      </w:tr>
      <w:tr w:rsidR="004C75B6" w14:paraId="2BEC1D1A" w14:textId="77777777" w:rsidTr="00A421F8">
        <w:trPr>
          <w:trHeight w:val="270"/>
        </w:trPr>
        <w:tc>
          <w:tcPr>
            <w:tcW w:w="1754" w:type="dxa"/>
            <w:vMerge/>
          </w:tcPr>
          <w:p w14:paraId="575C50EF" w14:textId="77777777" w:rsidR="004C75B6" w:rsidRDefault="004C75B6"/>
        </w:tc>
        <w:tc>
          <w:tcPr>
            <w:tcW w:w="571" w:type="dxa"/>
          </w:tcPr>
          <w:p w14:paraId="0B99D591" w14:textId="77777777" w:rsidR="004C75B6" w:rsidRDefault="004C75B6"/>
        </w:tc>
        <w:tc>
          <w:tcPr>
            <w:tcW w:w="8465" w:type="dxa"/>
            <w:gridSpan w:val="6"/>
          </w:tcPr>
          <w:p w14:paraId="27A2CF01" w14:textId="2A6E81E4" w:rsidR="004C75B6" w:rsidRDefault="004C75B6">
            <w:r>
              <w:t xml:space="preserve">Encourage open communication and </w:t>
            </w:r>
            <w:r w:rsidR="00240528">
              <w:t>reporting any issue that they feel is unsafe or a condition that could be improved to enhance the safety of</w:t>
            </w:r>
            <w:r>
              <w:t xml:space="preserve"> themselves or others. </w:t>
            </w:r>
          </w:p>
        </w:tc>
      </w:tr>
      <w:tr w:rsidR="004C75B6" w14:paraId="3F18CAFD" w14:textId="77777777" w:rsidTr="00A421F8">
        <w:trPr>
          <w:trHeight w:val="270"/>
        </w:trPr>
        <w:tc>
          <w:tcPr>
            <w:tcW w:w="1754" w:type="dxa"/>
            <w:vMerge/>
          </w:tcPr>
          <w:p w14:paraId="1288CE81" w14:textId="77777777" w:rsidR="004C75B6" w:rsidRDefault="004C75B6"/>
        </w:tc>
        <w:tc>
          <w:tcPr>
            <w:tcW w:w="571" w:type="dxa"/>
          </w:tcPr>
          <w:p w14:paraId="2566F259" w14:textId="77777777" w:rsidR="004C75B6" w:rsidRDefault="004C75B6"/>
        </w:tc>
        <w:tc>
          <w:tcPr>
            <w:tcW w:w="8465" w:type="dxa"/>
            <w:gridSpan w:val="6"/>
          </w:tcPr>
          <w:p w14:paraId="796BFEBE" w14:textId="4EEBEE7E" w:rsidR="004C75B6" w:rsidRDefault="004C75B6">
            <w:r>
              <w:t>Provide a list of all agency crossing guard names, post locations, contact information</w:t>
            </w:r>
            <w:r w:rsidR="00240528">
              <w:t>,</w:t>
            </w:r>
            <w:r>
              <w:t xml:space="preserve"> and post</w:t>
            </w:r>
            <w:r w:rsidR="00240528">
              <w:t>-</w:t>
            </w:r>
            <w:r>
              <w:t xml:space="preserve">duty times. Such a list should include any specific instructions that might be applicable to a post. </w:t>
            </w:r>
          </w:p>
        </w:tc>
      </w:tr>
      <w:tr w:rsidR="004C75B6" w14:paraId="0AAAEFA8" w14:textId="77777777" w:rsidTr="004C75B6">
        <w:trPr>
          <w:trHeight w:val="270"/>
        </w:trPr>
        <w:tc>
          <w:tcPr>
            <w:tcW w:w="1754" w:type="dxa"/>
            <w:vMerge w:val="restart"/>
            <w:vAlign w:val="center"/>
          </w:tcPr>
          <w:p w14:paraId="2E0D88BF" w14:textId="4C2946AB" w:rsidR="004C75B6" w:rsidRPr="004C75B6" w:rsidRDefault="004C75B6" w:rsidP="004C75B6">
            <w:pPr>
              <w:jc w:val="center"/>
              <w:rPr>
                <w:b/>
                <w:bCs/>
              </w:rPr>
            </w:pPr>
            <w:r w:rsidRPr="004C75B6">
              <w:rPr>
                <w:b/>
                <w:bCs/>
              </w:rPr>
              <w:t>4.</w:t>
            </w:r>
            <w:r w:rsidR="00240528">
              <w:rPr>
                <w:b/>
                <w:bCs/>
              </w:rPr>
              <w:t xml:space="preserve"> </w:t>
            </w:r>
            <w:r w:rsidRPr="004C75B6">
              <w:rPr>
                <w:b/>
                <w:bCs/>
              </w:rPr>
              <w:t>Police Department Operations</w:t>
            </w:r>
          </w:p>
        </w:tc>
        <w:tc>
          <w:tcPr>
            <w:tcW w:w="571" w:type="dxa"/>
          </w:tcPr>
          <w:p w14:paraId="5843CF3E" w14:textId="77777777" w:rsidR="004C75B6" w:rsidRDefault="004C75B6"/>
        </w:tc>
        <w:tc>
          <w:tcPr>
            <w:tcW w:w="8465" w:type="dxa"/>
            <w:gridSpan w:val="6"/>
          </w:tcPr>
          <w:p w14:paraId="3C725EC8" w14:textId="26342454" w:rsidR="004C75B6" w:rsidRDefault="004C75B6">
            <w:r>
              <w:t xml:space="preserve">Crossing Guards are required to be trained on the </w:t>
            </w:r>
            <w:r w:rsidR="0041073F">
              <w:t>p</w:t>
            </w:r>
            <w:r>
              <w:t xml:space="preserve">olice </w:t>
            </w:r>
            <w:r w:rsidR="0041073F">
              <w:t>d</w:t>
            </w:r>
            <w:r>
              <w:t xml:space="preserve">epartment </w:t>
            </w:r>
            <w:r w:rsidR="0041073F">
              <w:t>r</w:t>
            </w:r>
            <w:r>
              <w:t xml:space="preserve">ules and </w:t>
            </w:r>
            <w:r w:rsidR="0041073F">
              <w:t>r</w:t>
            </w:r>
            <w:r>
              <w:t xml:space="preserve">egulations applicable to the conduct and decorum of the regular police officers of the municipality (NJS 40A:9-154.1). </w:t>
            </w:r>
          </w:p>
        </w:tc>
      </w:tr>
      <w:tr w:rsidR="004C75B6" w14:paraId="23630819" w14:textId="77777777" w:rsidTr="00A421F8">
        <w:trPr>
          <w:trHeight w:val="270"/>
        </w:trPr>
        <w:tc>
          <w:tcPr>
            <w:tcW w:w="1754" w:type="dxa"/>
            <w:vMerge/>
          </w:tcPr>
          <w:p w14:paraId="04CE235B" w14:textId="77777777" w:rsidR="004C75B6" w:rsidRDefault="004C75B6"/>
        </w:tc>
        <w:tc>
          <w:tcPr>
            <w:tcW w:w="571" w:type="dxa"/>
          </w:tcPr>
          <w:p w14:paraId="732F14BA" w14:textId="77777777" w:rsidR="004C75B6" w:rsidRDefault="004C75B6"/>
        </w:tc>
        <w:tc>
          <w:tcPr>
            <w:tcW w:w="8465" w:type="dxa"/>
            <w:gridSpan w:val="6"/>
          </w:tcPr>
          <w:p w14:paraId="703B0606" w14:textId="30B4809D" w:rsidR="004C75B6" w:rsidRDefault="004C75B6">
            <w:r>
              <w:t>Discuss the agency</w:t>
            </w:r>
            <w:r w:rsidR="00CA0120">
              <w:t>'</w:t>
            </w:r>
            <w:r>
              <w:t xml:space="preserve">s chain of command, and ensure the employee clearly understands who they report to in the organization and how to </w:t>
            </w:r>
            <w:r w:rsidR="00240528">
              <w:t>communicate with them properly</w:t>
            </w:r>
            <w:r>
              <w:t>. Provide specific contact information.</w:t>
            </w:r>
          </w:p>
        </w:tc>
      </w:tr>
      <w:tr w:rsidR="004C75B6" w14:paraId="1C651037" w14:textId="77777777" w:rsidTr="00A421F8">
        <w:trPr>
          <w:trHeight w:val="270"/>
        </w:trPr>
        <w:tc>
          <w:tcPr>
            <w:tcW w:w="1754" w:type="dxa"/>
            <w:vMerge/>
          </w:tcPr>
          <w:p w14:paraId="12EDB865" w14:textId="77777777" w:rsidR="004C75B6" w:rsidRDefault="004C75B6"/>
        </w:tc>
        <w:tc>
          <w:tcPr>
            <w:tcW w:w="571" w:type="dxa"/>
          </w:tcPr>
          <w:p w14:paraId="44C7C672" w14:textId="77777777" w:rsidR="004C75B6" w:rsidRDefault="004C75B6"/>
        </w:tc>
        <w:tc>
          <w:tcPr>
            <w:tcW w:w="8465" w:type="dxa"/>
            <w:gridSpan w:val="6"/>
          </w:tcPr>
          <w:p w14:paraId="3F14CF64" w14:textId="5CE96E0A" w:rsidR="004C75B6" w:rsidRDefault="004C75B6">
            <w:r>
              <w:t>Provide and review the agency</w:t>
            </w:r>
            <w:r w:rsidR="00CA0120">
              <w:t>'</w:t>
            </w:r>
            <w:r>
              <w:t>s Crossing Guard Policy.</w:t>
            </w:r>
          </w:p>
        </w:tc>
      </w:tr>
      <w:tr w:rsidR="004C75B6" w14:paraId="239365BD" w14:textId="77777777" w:rsidTr="00A421F8">
        <w:trPr>
          <w:trHeight w:val="270"/>
        </w:trPr>
        <w:tc>
          <w:tcPr>
            <w:tcW w:w="1754" w:type="dxa"/>
            <w:vMerge/>
          </w:tcPr>
          <w:p w14:paraId="4FCE6146" w14:textId="77777777" w:rsidR="004C75B6" w:rsidRDefault="004C75B6"/>
        </w:tc>
        <w:tc>
          <w:tcPr>
            <w:tcW w:w="571" w:type="dxa"/>
          </w:tcPr>
          <w:p w14:paraId="3B76905F" w14:textId="77777777" w:rsidR="004C75B6" w:rsidRDefault="004C75B6"/>
        </w:tc>
        <w:tc>
          <w:tcPr>
            <w:tcW w:w="8465" w:type="dxa"/>
            <w:gridSpan w:val="6"/>
          </w:tcPr>
          <w:p w14:paraId="4E8D7376" w14:textId="6CB7FEBD" w:rsidR="004C75B6" w:rsidRDefault="004C75B6">
            <w:r>
              <w:t>Provide and review the agency</w:t>
            </w:r>
            <w:r w:rsidR="00CA0120">
              <w:t>'</w:t>
            </w:r>
            <w:r>
              <w:t>s Crossing Guard Job Description</w:t>
            </w:r>
            <w:r w:rsidR="00240528">
              <w:t>.</w:t>
            </w:r>
          </w:p>
        </w:tc>
      </w:tr>
      <w:tr w:rsidR="004C75B6" w14:paraId="393AD5DC" w14:textId="77777777" w:rsidTr="00A421F8">
        <w:trPr>
          <w:trHeight w:val="270"/>
        </w:trPr>
        <w:tc>
          <w:tcPr>
            <w:tcW w:w="1754" w:type="dxa"/>
            <w:vMerge/>
          </w:tcPr>
          <w:p w14:paraId="4537614C" w14:textId="77777777" w:rsidR="004C75B6" w:rsidRDefault="004C75B6"/>
        </w:tc>
        <w:tc>
          <w:tcPr>
            <w:tcW w:w="571" w:type="dxa"/>
          </w:tcPr>
          <w:p w14:paraId="789C8B27" w14:textId="77777777" w:rsidR="004C75B6" w:rsidRDefault="004C75B6"/>
        </w:tc>
        <w:tc>
          <w:tcPr>
            <w:tcW w:w="8465" w:type="dxa"/>
            <w:gridSpan w:val="6"/>
          </w:tcPr>
          <w:p w14:paraId="2893629C" w14:textId="4D1A8469" w:rsidR="004C75B6" w:rsidRDefault="004C75B6">
            <w:r>
              <w:t>Discuss the agency</w:t>
            </w:r>
            <w:r w:rsidR="00CA0120">
              <w:t>'</w:t>
            </w:r>
            <w:r>
              <w:t xml:space="preserve">s policy concerning the carrying of firearms by any employee. </w:t>
            </w:r>
          </w:p>
        </w:tc>
      </w:tr>
      <w:tr w:rsidR="004C75B6" w14:paraId="6AF08912" w14:textId="77777777" w:rsidTr="004C75B6">
        <w:trPr>
          <w:trHeight w:val="270"/>
        </w:trPr>
        <w:tc>
          <w:tcPr>
            <w:tcW w:w="1754" w:type="dxa"/>
            <w:vMerge w:val="restart"/>
            <w:vAlign w:val="center"/>
          </w:tcPr>
          <w:p w14:paraId="27730C5D" w14:textId="2DE3A010" w:rsidR="004C75B6" w:rsidRPr="004C75B6" w:rsidRDefault="004C75B6" w:rsidP="004C75B6">
            <w:pPr>
              <w:jc w:val="center"/>
              <w:rPr>
                <w:b/>
                <w:bCs/>
              </w:rPr>
            </w:pPr>
            <w:r w:rsidRPr="004C75B6">
              <w:rPr>
                <w:b/>
                <w:bCs/>
              </w:rPr>
              <w:t>5.</w:t>
            </w:r>
            <w:r w:rsidR="00240528">
              <w:rPr>
                <w:b/>
                <w:bCs/>
              </w:rPr>
              <w:t xml:space="preserve"> </w:t>
            </w:r>
            <w:r w:rsidRPr="004C75B6">
              <w:rPr>
                <w:b/>
                <w:bCs/>
              </w:rPr>
              <w:t>Traffic Control Training</w:t>
            </w:r>
          </w:p>
        </w:tc>
        <w:tc>
          <w:tcPr>
            <w:tcW w:w="571" w:type="dxa"/>
          </w:tcPr>
          <w:p w14:paraId="03AE00EA" w14:textId="77777777" w:rsidR="004C75B6" w:rsidRDefault="004C75B6"/>
        </w:tc>
        <w:tc>
          <w:tcPr>
            <w:tcW w:w="8465" w:type="dxa"/>
            <w:gridSpan w:val="6"/>
          </w:tcPr>
          <w:p w14:paraId="121447BF" w14:textId="77777777" w:rsidR="004C75B6" w:rsidRDefault="004C75B6">
            <w:r>
              <w:t xml:space="preserve">Review relevant motor vehicle laws, including </w:t>
            </w:r>
            <w:r w:rsidRPr="00D21DD6">
              <w:t>but not limited to:</w:t>
            </w:r>
            <w:r>
              <w:t xml:space="preserve"> </w:t>
            </w:r>
          </w:p>
          <w:p w14:paraId="4FCC2451" w14:textId="77777777" w:rsidR="004C75B6" w:rsidRDefault="004C75B6">
            <w:r>
              <w:t>39:4-32 (Crossing roadway; signal)</w:t>
            </w:r>
          </w:p>
          <w:p w14:paraId="513852E3" w14:textId="04C2E651" w:rsidR="004C75B6" w:rsidRDefault="004C75B6">
            <w:r>
              <w:t xml:space="preserve">39:4-33 (Use of designated crosswalk; keeping to </w:t>
            </w:r>
            <w:r w:rsidR="005344F3">
              <w:t>right</w:t>
            </w:r>
            <w:r>
              <w:t>)</w:t>
            </w:r>
          </w:p>
          <w:p w14:paraId="542EC6A0" w14:textId="6198618F" w:rsidR="004C75B6" w:rsidRDefault="004C75B6">
            <w:r>
              <w:t>39:4-34 (Pedestrians to cross within crosswalk or at right angles; facing traffic; sidewalks)</w:t>
            </w:r>
          </w:p>
          <w:p w14:paraId="3F4C18F4" w14:textId="77777777" w:rsidR="004C75B6" w:rsidRDefault="004C75B6">
            <w:r>
              <w:t>39:4-36.1 (Crossing having pedestrian tunnel or overhead crossing; right of way)</w:t>
            </w:r>
          </w:p>
          <w:p w14:paraId="1379D7D6" w14:textId="77777777" w:rsidR="004C75B6" w:rsidRDefault="004C75B6">
            <w:r>
              <w:t>39:4-46 (Driver to yield to pedestrians, exceptions; violations, penalties)</w:t>
            </w:r>
          </w:p>
          <w:p w14:paraId="51BCF44C" w14:textId="77777777" w:rsidR="004C75B6" w:rsidRDefault="004C75B6">
            <w:r>
              <w:t>39:4-66 (Emerging from alley, driveway, garage, private road or driveway)</w:t>
            </w:r>
          </w:p>
          <w:p w14:paraId="33DF446B" w14:textId="77777777" w:rsidR="004C75B6" w:rsidRDefault="004C75B6">
            <w:r>
              <w:t>39:4-66.1 (Right of way on entering or leaving alley, driveway, garage, or private road or driveway)</w:t>
            </w:r>
          </w:p>
          <w:p w14:paraId="16AB0472" w14:textId="4BD8BBA4" w:rsidR="004C75B6" w:rsidRDefault="004C75B6">
            <w:r>
              <w:t>39:4-80.1 (Penalty for failure to comply with school crossing guard</w:t>
            </w:r>
            <w:r w:rsidR="00CA0120">
              <w:t>'</w:t>
            </w:r>
            <w:r>
              <w:t>s signal to stop)</w:t>
            </w:r>
          </w:p>
          <w:p w14:paraId="43C95FB3" w14:textId="77777777" w:rsidR="004C75B6" w:rsidRDefault="004C75B6">
            <w:r>
              <w:t>39:4-98 (Rates of speed)</w:t>
            </w:r>
          </w:p>
          <w:p w14:paraId="2E33FC02" w14:textId="77777777" w:rsidR="004C75B6" w:rsidRDefault="004C75B6">
            <w:r>
              <w:t>39:4-115 (Improper turn at traffic light)</w:t>
            </w:r>
          </w:p>
          <w:p w14:paraId="0CA6ABD1" w14:textId="77777777" w:rsidR="004C75B6" w:rsidRDefault="004C75B6">
            <w:r>
              <w:t>39:4-128.1 (School buses stopped for children; duty of motorists; duty of bus driver; violations; revocation of license)</w:t>
            </w:r>
          </w:p>
          <w:p w14:paraId="5D980568" w14:textId="1B175B4B" w:rsidR="004C75B6" w:rsidRDefault="004C75B6">
            <w:r>
              <w:t>39:4-138 (Places where parking prohibited; exceptions; moving vehicle not under one</w:t>
            </w:r>
            <w:r w:rsidR="00CA0120">
              <w:t>'</w:t>
            </w:r>
            <w:r>
              <w:t xml:space="preserve">s control into </w:t>
            </w:r>
            <w:r w:rsidR="00240528">
              <w:t xml:space="preserve">a </w:t>
            </w:r>
            <w:r>
              <w:t>prohibited area)</w:t>
            </w:r>
          </w:p>
          <w:p w14:paraId="26509E4E" w14:textId="77777777" w:rsidR="004C75B6" w:rsidRDefault="004C75B6">
            <w:r>
              <w:t>39:4-139 (Loading or unloading in front of school entrance)</w:t>
            </w:r>
          </w:p>
          <w:p w14:paraId="4565BC2B" w14:textId="275581AE" w:rsidR="004C75B6" w:rsidRDefault="004C75B6">
            <w:r>
              <w:t xml:space="preserve">39:4-144 (Stopping or yielding </w:t>
            </w:r>
            <w:r w:rsidR="00240528">
              <w:t xml:space="preserve">the </w:t>
            </w:r>
            <w:r>
              <w:t>right of way before entering stop or yield intersections)</w:t>
            </w:r>
          </w:p>
        </w:tc>
      </w:tr>
      <w:tr w:rsidR="004C75B6" w14:paraId="4474D8AA" w14:textId="77777777" w:rsidTr="00A421F8">
        <w:trPr>
          <w:trHeight w:val="270"/>
        </w:trPr>
        <w:tc>
          <w:tcPr>
            <w:tcW w:w="1754" w:type="dxa"/>
            <w:vMerge/>
          </w:tcPr>
          <w:p w14:paraId="595BBCF7" w14:textId="77777777" w:rsidR="004C75B6" w:rsidRDefault="004C75B6"/>
        </w:tc>
        <w:tc>
          <w:tcPr>
            <w:tcW w:w="571" w:type="dxa"/>
          </w:tcPr>
          <w:p w14:paraId="2F6D479E" w14:textId="77777777" w:rsidR="004C75B6" w:rsidRDefault="004C75B6"/>
        </w:tc>
        <w:tc>
          <w:tcPr>
            <w:tcW w:w="8465" w:type="dxa"/>
            <w:gridSpan w:val="6"/>
          </w:tcPr>
          <w:p w14:paraId="0E6143DB" w14:textId="6490A714" w:rsidR="004C75B6" w:rsidRDefault="004C75B6">
            <w:r>
              <w:t xml:space="preserve">Review the </w:t>
            </w:r>
            <w:hyperlink r:id="rId8" w:history="1">
              <w:r w:rsidRPr="00D318B8">
                <w:rPr>
                  <w:rStyle w:val="Hyperlink"/>
                </w:rPr>
                <w:t>Safe Passing Bulletin</w:t>
              </w:r>
            </w:hyperlink>
            <w:r w:rsidR="00952F56">
              <w:t>.</w:t>
            </w:r>
          </w:p>
        </w:tc>
      </w:tr>
      <w:tr w:rsidR="004C75B6" w14:paraId="4B2B9B9B" w14:textId="77777777" w:rsidTr="00A421F8">
        <w:trPr>
          <w:trHeight w:val="270"/>
        </w:trPr>
        <w:tc>
          <w:tcPr>
            <w:tcW w:w="1754" w:type="dxa"/>
            <w:vMerge/>
          </w:tcPr>
          <w:p w14:paraId="3B9DB571" w14:textId="77777777" w:rsidR="004C75B6" w:rsidRDefault="004C75B6"/>
        </w:tc>
        <w:tc>
          <w:tcPr>
            <w:tcW w:w="571" w:type="dxa"/>
          </w:tcPr>
          <w:p w14:paraId="2C46828C" w14:textId="77777777" w:rsidR="004C75B6" w:rsidRDefault="004C75B6"/>
        </w:tc>
        <w:tc>
          <w:tcPr>
            <w:tcW w:w="8465" w:type="dxa"/>
            <w:gridSpan w:val="6"/>
          </w:tcPr>
          <w:p w14:paraId="280B0E2D" w14:textId="79625857" w:rsidR="004C75B6" w:rsidRDefault="004C75B6">
            <w:r>
              <w:t>Ensure hands</w:t>
            </w:r>
            <w:r w:rsidR="00240528">
              <w:t>-</w:t>
            </w:r>
            <w:r>
              <w:t>on practical training</w:t>
            </w:r>
            <w:r w:rsidR="00240528">
              <w:t>,</w:t>
            </w:r>
            <w:r>
              <w:t xml:space="preserve"> including the use of the stop paddle</w:t>
            </w:r>
            <w:r w:rsidR="00240528">
              <w:t>,</w:t>
            </w:r>
            <w:r>
              <w:t xml:space="preserve"> occurs.   </w:t>
            </w:r>
          </w:p>
        </w:tc>
      </w:tr>
      <w:tr w:rsidR="004C75B6" w14:paraId="5DA191D9" w14:textId="77777777" w:rsidTr="00A421F8">
        <w:trPr>
          <w:trHeight w:val="270"/>
        </w:trPr>
        <w:tc>
          <w:tcPr>
            <w:tcW w:w="1754" w:type="dxa"/>
            <w:vMerge/>
          </w:tcPr>
          <w:p w14:paraId="770197CB" w14:textId="77777777" w:rsidR="004C75B6" w:rsidRDefault="004C75B6"/>
        </w:tc>
        <w:tc>
          <w:tcPr>
            <w:tcW w:w="571" w:type="dxa"/>
          </w:tcPr>
          <w:p w14:paraId="1329460D" w14:textId="77777777" w:rsidR="004C75B6" w:rsidRDefault="004C75B6"/>
        </w:tc>
        <w:tc>
          <w:tcPr>
            <w:tcW w:w="8465" w:type="dxa"/>
            <w:gridSpan w:val="6"/>
          </w:tcPr>
          <w:p w14:paraId="31712B94" w14:textId="4CE407CD" w:rsidR="004C75B6" w:rsidRDefault="004C75B6">
            <w:r>
              <w:t xml:space="preserve">Emphasize best practices with the use </w:t>
            </w:r>
            <w:r w:rsidR="00240528">
              <w:t xml:space="preserve">of </w:t>
            </w:r>
            <w:r>
              <w:t>voice commands with children. Discuss how the use of hand signals with pedestrians can sometimes confuse drivers. Reinforce the importance of gaining eye contact with pedestrians and motorists as necessary.</w:t>
            </w:r>
          </w:p>
        </w:tc>
      </w:tr>
      <w:tr w:rsidR="004C75B6" w14:paraId="2FB36534" w14:textId="77777777" w:rsidTr="00A421F8">
        <w:trPr>
          <w:trHeight w:val="270"/>
        </w:trPr>
        <w:tc>
          <w:tcPr>
            <w:tcW w:w="1754" w:type="dxa"/>
            <w:vMerge/>
          </w:tcPr>
          <w:p w14:paraId="182CA708" w14:textId="77777777" w:rsidR="004C75B6" w:rsidRDefault="004C75B6"/>
        </w:tc>
        <w:tc>
          <w:tcPr>
            <w:tcW w:w="571" w:type="dxa"/>
          </w:tcPr>
          <w:p w14:paraId="0410A192" w14:textId="77777777" w:rsidR="004C75B6" w:rsidRDefault="004C75B6"/>
        </w:tc>
        <w:tc>
          <w:tcPr>
            <w:tcW w:w="8465" w:type="dxa"/>
            <w:gridSpan w:val="6"/>
          </w:tcPr>
          <w:p w14:paraId="0D131258" w14:textId="630C2999" w:rsidR="004C75B6" w:rsidRDefault="004C75B6">
            <w:r>
              <w:t>Discuss the agency procedure concerning how to report violations by motorists</w:t>
            </w:r>
            <w:r w:rsidR="00240528">
              <w:t>,</w:t>
            </w:r>
            <w:r>
              <w:t xml:space="preserve"> such as failure to stop, speeding, and more. </w:t>
            </w:r>
          </w:p>
        </w:tc>
      </w:tr>
      <w:tr w:rsidR="004C75B6" w14:paraId="5CB213B6" w14:textId="77777777" w:rsidTr="00A421F8">
        <w:trPr>
          <w:trHeight w:val="270"/>
        </w:trPr>
        <w:tc>
          <w:tcPr>
            <w:tcW w:w="1754" w:type="dxa"/>
            <w:vMerge/>
          </w:tcPr>
          <w:p w14:paraId="00FCFC2F" w14:textId="77777777" w:rsidR="004C75B6" w:rsidRDefault="004C75B6"/>
        </w:tc>
        <w:tc>
          <w:tcPr>
            <w:tcW w:w="571" w:type="dxa"/>
          </w:tcPr>
          <w:p w14:paraId="04633FD7" w14:textId="77777777" w:rsidR="004C75B6" w:rsidRDefault="004C75B6"/>
        </w:tc>
        <w:tc>
          <w:tcPr>
            <w:tcW w:w="8465" w:type="dxa"/>
            <w:gridSpan w:val="6"/>
          </w:tcPr>
          <w:p w14:paraId="6E94C763" w14:textId="0843B40D" w:rsidR="004C75B6" w:rsidRDefault="004C75B6">
            <w:r>
              <w:t xml:space="preserve">Discuss the agency procedure concerning how to address students or even parents who refuse to obey the directions of the Crossing Guard. </w:t>
            </w:r>
          </w:p>
        </w:tc>
      </w:tr>
      <w:tr w:rsidR="004C75B6" w14:paraId="4B73CF3E" w14:textId="77777777" w:rsidTr="00A421F8">
        <w:trPr>
          <w:trHeight w:val="270"/>
        </w:trPr>
        <w:tc>
          <w:tcPr>
            <w:tcW w:w="1754" w:type="dxa"/>
            <w:vMerge/>
          </w:tcPr>
          <w:p w14:paraId="2B3DD607" w14:textId="77777777" w:rsidR="004C75B6" w:rsidRDefault="004C75B6"/>
        </w:tc>
        <w:tc>
          <w:tcPr>
            <w:tcW w:w="571" w:type="dxa"/>
          </w:tcPr>
          <w:p w14:paraId="7E488D86" w14:textId="77777777" w:rsidR="004C75B6" w:rsidRDefault="004C75B6"/>
        </w:tc>
        <w:tc>
          <w:tcPr>
            <w:tcW w:w="8465" w:type="dxa"/>
            <w:gridSpan w:val="6"/>
          </w:tcPr>
          <w:p w14:paraId="406A5CB8" w14:textId="64A4C286" w:rsidR="004C75B6" w:rsidRDefault="004C75B6">
            <w:r>
              <w:t xml:space="preserve">Consult </w:t>
            </w:r>
            <w:hyperlink r:id="rId9" w:history="1">
              <w:r w:rsidRPr="00425507">
                <w:rPr>
                  <w:rStyle w:val="Hyperlink"/>
                </w:rPr>
                <w:t>Chapter 7D</w:t>
              </w:r>
            </w:hyperlink>
            <w:r>
              <w:t xml:space="preserve"> of the Manual on Uniform Traffic Control Devices (MUTCD) concerning crossing responsibilities</w:t>
            </w:r>
            <w:r w:rsidR="00240528">
              <w:t>.</w:t>
            </w:r>
          </w:p>
        </w:tc>
      </w:tr>
      <w:tr w:rsidR="004C75B6" w14:paraId="413CFBC9" w14:textId="77777777" w:rsidTr="004C75B6">
        <w:trPr>
          <w:trHeight w:val="270"/>
        </w:trPr>
        <w:tc>
          <w:tcPr>
            <w:tcW w:w="1754" w:type="dxa"/>
            <w:vMerge w:val="restart"/>
            <w:vAlign w:val="center"/>
          </w:tcPr>
          <w:p w14:paraId="5BF7D812" w14:textId="6D94B2D1" w:rsidR="004C75B6" w:rsidRPr="00302D4D" w:rsidRDefault="004C75B6" w:rsidP="004C75B6">
            <w:pPr>
              <w:jc w:val="center"/>
              <w:rPr>
                <w:b/>
                <w:bCs/>
              </w:rPr>
            </w:pPr>
            <w:r>
              <w:rPr>
                <w:b/>
                <w:bCs/>
              </w:rPr>
              <w:t>6.</w:t>
            </w:r>
            <w:r w:rsidR="001444F0">
              <w:rPr>
                <w:b/>
                <w:bCs/>
              </w:rPr>
              <w:t xml:space="preserve"> </w:t>
            </w:r>
            <w:r w:rsidRPr="00302D4D">
              <w:rPr>
                <w:b/>
                <w:bCs/>
              </w:rPr>
              <w:t>Post Considerations</w:t>
            </w:r>
          </w:p>
        </w:tc>
        <w:tc>
          <w:tcPr>
            <w:tcW w:w="571" w:type="dxa"/>
          </w:tcPr>
          <w:p w14:paraId="4E29032E" w14:textId="77777777" w:rsidR="004C75B6" w:rsidRDefault="004C75B6"/>
        </w:tc>
        <w:tc>
          <w:tcPr>
            <w:tcW w:w="8465" w:type="dxa"/>
            <w:gridSpan w:val="6"/>
          </w:tcPr>
          <w:p w14:paraId="166BD0FB" w14:textId="591EF513" w:rsidR="004C75B6" w:rsidRDefault="004C75B6">
            <w:r>
              <w:t xml:space="preserve">If possible, facilitate having the Crossing Guard </w:t>
            </w:r>
            <w:r w:rsidR="001444F0">
              <w:t>drive the highway of the location(s) they are assigned to or ensure they do this independently</w:t>
            </w:r>
            <w:r>
              <w:t>.</w:t>
            </w:r>
          </w:p>
        </w:tc>
      </w:tr>
      <w:tr w:rsidR="004C75B6" w14:paraId="7533C966" w14:textId="77777777" w:rsidTr="00A421F8">
        <w:trPr>
          <w:trHeight w:val="270"/>
        </w:trPr>
        <w:tc>
          <w:tcPr>
            <w:tcW w:w="1754" w:type="dxa"/>
            <w:vMerge/>
          </w:tcPr>
          <w:p w14:paraId="027C4340" w14:textId="77777777" w:rsidR="004C75B6" w:rsidRDefault="004C75B6"/>
        </w:tc>
        <w:tc>
          <w:tcPr>
            <w:tcW w:w="571" w:type="dxa"/>
          </w:tcPr>
          <w:p w14:paraId="742CA9AA" w14:textId="77777777" w:rsidR="004C75B6" w:rsidRDefault="004C75B6"/>
        </w:tc>
        <w:tc>
          <w:tcPr>
            <w:tcW w:w="8465" w:type="dxa"/>
            <w:gridSpan w:val="6"/>
          </w:tcPr>
          <w:p w14:paraId="7075E089" w14:textId="66696FCF" w:rsidR="004C75B6" w:rsidRDefault="004C75B6">
            <w:r>
              <w:t>Discuss appropriate locations to stand at their designated post and other posts t</w:t>
            </w:r>
            <w:r w:rsidR="001444F0">
              <w:t>o which the employee might be assigned</w:t>
            </w:r>
            <w:r>
              <w:t xml:space="preserve">. Emphasize that sitting in a vehicle or </w:t>
            </w:r>
            <w:r w:rsidR="001444F0">
              <w:t>chair</w:t>
            </w:r>
            <w:r>
              <w:t xml:space="preserve"> during duty hours is prohibited.</w:t>
            </w:r>
          </w:p>
        </w:tc>
      </w:tr>
      <w:tr w:rsidR="004C75B6" w14:paraId="7BC77643" w14:textId="77777777" w:rsidTr="00A421F8">
        <w:trPr>
          <w:trHeight w:val="270"/>
        </w:trPr>
        <w:tc>
          <w:tcPr>
            <w:tcW w:w="1754" w:type="dxa"/>
            <w:vMerge/>
          </w:tcPr>
          <w:p w14:paraId="66E55B86" w14:textId="77777777" w:rsidR="004C75B6" w:rsidRDefault="004C75B6"/>
        </w:tc>
        <w:tc>
          <w:tcPr>
            <w:tcW w:w="571" w:type="dxa"/>
          </w:tcPr>
          <w:p w14:paraId="07F51846" w14:textId="77777777" w:rsidR="004C75B6" w:rsidRDefault="004C75B6"/>
        </w:tc>
        <w:tc>
          <w:tcPr>
            <w:tcW w:w="8465" w:type="dxa"/>
            <w:gridSpan w:val="6"/>
          </w:tcPr>
          <w:p w14:paraId="60B0DAD1" w14:textId="6AC9404F" w:rsidR="004C75B6" w:rsidRDefault="004C75B6">
            <w:r>
              <w:t>Provide instruction o</w:t>
            </w:r>
            <w:r w:rsidR="00CA0120">
              <w:t>n</w:t>
            </w:r>
            <w:r>
              <w:t xml:space="preserve"> all applicable school</w:t>
            </w:r>
            <w:r w:rsidR="001444F0">
              <w:t>-</w:t>
            </w:r>
            <w:r>
              <w:t xml:space="preserve">related highway signage. </w:t>
            </w:r>
            <w:hyperlink r:id="rId10" w:history="1">
              <w:r w:rsidRPr="00425507">
                <w:rPr>
                  <w:rStyle w:val="Hyperlink"/>
                </w:rPr>
                <w:t>Chapter 7B</w:t>
              </w:r>
            </w:hyperlink>
            <w:r>
              <w:t xml:space="preserve"> of the  MUTCD is a valuable resource. </w:t>
            </w:r>
          </w:p>
        </w:tc>
      </w:tr>
      <w:tr w:rsidR="004C75B6" w14:paraId="76A67F3E" w14:textId="77777777" w:rsidTr="00A421F8">
        <w:trPr>
          <w:trHeight w:val="270"/>
        </w:trPr>
        <w:tc>
          <w:tcPr>
            <w:tcW w:w="1754" w:type="dxa"/>
            <w:vMerge/>
          </w:tcPr>
          <w:p w14:paraId="450B3B44" w14:textId="77777777" w:rsidR="004C75B6" w:rsidRDefault="004C75B6"/>
        </w:tc>
        <w:tc>
          <w:tcPr>
            <w:tcW w:w="571" w:type="dxa"/>
          </w:tcPr>
          <w:p w14:paraId="5AED7A11" w14:textId="77777777" w:rsidR="004C75B6" w:rsidRDefault="004C75B6"/>
        </w:tc>
        <w:tc>
          <w:tcPr>
            <w:tcW w:w="8465" w:type="dxa"/>
            <w:gridSpan w:val="6"/>
          </w:tcPr>
          <w:p w14:paraId="6370BA43" w14:textId="073A720E" w:rsidR="004C75B6" w:rsidRDefault="004C75B6">
            <w:r>
              <w:t xml:space="preserve">Provide instruction on the proper agency method for reporting damaged signs, paint or striping </w:t>
            </w:r>
            <w:r w:rsidR="001444F0">
              <w:t>needing</w:t>
            </w:r>
            <w:r>
              <w:t xml:space="preserve"> maintenance, malfunctioning traffic signals, </w:t>
            </w:r>
            <w:r w:rsidR="001444F0">
              <w:t xml:space="preserve">and </w:t>
            </w:r>
            <w:r>
              <w:t xml:space="preserve">non-functioning </w:t>
            </w:r>
            <w:r w:rsidR="005344F3">
              <w:t>streetlights</w:t>
            </w:r>
            <w:r>
              <w:t xml:space="preserve"> if working during non-daylight hours. </w:t>
            </w:r>
          </w:p>
        </w:tc>
      </w:tr>
      <w:tr w:rsidR="004C75B6" w14:paraId="03518CC8" w14:textId="77777777" w:rsidTr="00A421F8">
        <w:trPr>
          <w:trHeight w:val="270"/>
        </w:trPr>
        <w:tc>
          <w:tcPr>
            <w:tcW w:w="1754" w:type="dxa"/>
            <w:vMerge/>
          </w:tcPr>
          <w:p w14:paraId="743CD404" w14:textId="77777777" w:rsidR="004C75B6" w:rsidRDefault="004C75B6"/>
        </w:tc>
        <w:tc>
          <w:tcPr>
            <w:tcW w:w="571" w:type="dxa"/>
          </w:tcPr>
          <w:p w14:paraId="5C9E9E41" w14:textId="77777777" w:rsidR="004C75B6" w:rsidRDefault="004C75B6"/>
        </w:tc>
        <w:tc>
          <w:tcPr>
            <w:tcW w:w="8465" w:type="dxa"/>
            <w:gridSpan w:val="6"/>
          </w:tcPr>
          <w:p w14:paraId="62D0E337" w14:textId="69AD16F9" w:rsidR="004C75B6" w:rsidRDefault="004C75B6">
            <w:r>
              <w:t xml:space="preserve">Discuss the importance of appropriate site distance for Crossing Guards, pedestrians, and motorists, and identify the proper reporting process for such concerns. Review some common hazards that can create sight obstructions, including, but not limited to: </w:t>
            </w:r>
          </w:p>
          <w:p w14:paraId="51EAF9CF" w14:textId="77777777" w:rsidR="004C75B6" w:rsidRDefault="004C75B6" w:rsidP="005344F3">
            <w:pPr>
              <w:pStyle w:val="ListParagraph"/>
              <w:numPr>
                <w:ilvl w:val="0"/>
                <w:numId w:val="5"/>
              </w:numPr>
            </w:pPr>
            <w:r>
              <w:t>Parked cars</w:t>
            </w:r>
          </w:p>
          <w:p w14:paraId="06869E6E" w14:textId="00B2FCB1" w:rsidR="004C75B6" w:rsidRDefault="004C75B6" w:rsidP="005344F3">
            <w:pPr>
              <w:pStyle w:val="ListParagraph"/>
              <w:numPr>
                <w:ilvl w:val="0"/>
                <w:numId w:val="5"/>
              </w:numPr>
            </w:pPr>
            <w:r>
              <w:t>Bushes or low</w:t>
            </w:r>
            <w:r w:rsidR="001444F0">
              <w:t>-</w:t>
            </w:r>
            <w:r>
              <w:t>hanging tree branches</w:t>
            </w:r>
          </w:p>
          <w:p w14:paraId="062F68B6" w14:textId="77777777" w:rsidR="004C75B6" w:rsidRDefault="004C75B6" w:rsidP="005344F3">
            <w:pPr>
              <w:pStyle w:val="ListParagraph"/>
              <w:numPr>
                <w:ilvl w:val="0"/>
                <w:numId w:val="5"/>
              </w:numPr>
            </w:pPr>
            <w:r>
              <w:t>Signal control boxes</w:t>
            </w:r>
          </w:p>
          <w:p w14:paraId="5624D78D" w14:textId="77777777" w:rsidR="004C75B6" w:rsidRDefault="004C75B6" w:rsidP="005344F3">
            <w:pPr>
              <w:pStyle w:val="ListParagraph"/>
              <w:numPr>
                <w:ilvl w:val="0"/>
                <w:numId w:val="5"/>
              </w:numPr>
            </w:pPr>
            <w:r>
              <w:t>Signs</w:t>
            </w:r>
          </w:p>
          <w:p w14:paraId="09978C38" w14:textId="2EB57050" w:rsidR="004C75B6" w:rsidRDefault="005344F3" w:rsidP="005344F3">
            <w:pPr>
              <w:pStyle w:val="ListParagraph"/>
              <w:numPr>
                <w:ilvl w:val="0"/>
                <w:numId w:val="5"/>
              </w:numPr>
            </w:pPr>
            <w:r>
              <w:t>Mailboxes</w:t>
            </w:r>
          </w:p>
          <w:p w14:paraId="21AC384F" w14:textId="77777777" w:rsidR="004C75B6" w:rsidRDefault="004C75B6" w:rsidP="005344F3">
            <w:pPr>
              <w:pStyle w:val="ListParagraph"/>
              <w:numPr>
                <w:ilvl w:val="0"/>
                <w:numId w:val="5"/>
              </w:numPr>
            </w:pPr>
            <w:r>
              <w:t>Benches</w:t>
            </w:r>
          </w:p>
          <w:p w14:paraId="4D4CBB08" w14:textId="77777777" w:rsidR="004C75B6" w:rsidRDefault="004C75B6" w:rsidP="005344F3">
            <w:pPr>
              <w:pStyle w:val="ListParagraph"/>
              <w:numPr>
                <w:ilvl w:val="0"/>
                <w:numId w:val="5"/>
              </w:numPr>
            </w:pPr>
            <w:r>
              <w:t>Trash Cans</w:t>
            </w:r>
          </w:p>
          <w:p w14:paraId="4C2A06BE" w14:textId="2BEDBFC7" w:rsidR="004C75B6" w:rsidRDefault="005344F3" w:rsidP="005344F3">
            <w:pPr>
              <w:pStyle w:val="ListParagraph"/>
              <w:numPr>
                <w:ilvl w:val="0"/>
                <w:numId w:val="5"/>
              </w:numPr>
            </w:pPr>
            <w:r>
              <w:t>Snowbanks</w:t>
            </w:r>
          </w:p>
        </w:tc>
      </w:tr>
      <w:tr w:rsidR="004C75B6" w14:paraId="5BCE20D4" w14:textId="77777777" w:rsidTr="00A421F8">
        <w:trPr>
          <w:trHeight w:val="270"/>
        </w:trPr>
        <w:tc>
          <w:tcPr>
            <w:tcW w:w="1754" w:type="dxa"/>
            <w:vMerge/>
          </w:tcPr>
          <w:p w14:paraId="5B8F9FF2" w14:textId="77777777" w:rsidR="004C75B6" w:rsidRDefault="004C75B6"/>
        </w:tc>
        <w:tc>
          <w:tcPr>
            <w:tcW w:w="571" w:type="dxa"/>
          </w:tcPr>
          <w:p w14:paraId="2FF7DFC8" w14:textId="77777777" w:rsidR="004C75B6" w:rsidRDefault="004C75B6"/>
        </w:tc>
        <w:tc>
          <w:tcPr>
            <w:tcW w:w="8465" w:type="dxa"/>
            <w:gridSpan w:val="6"/>
          </w:tcPr>
          <w:p w14:paraId="5350BF77" w14:textId="7C9CF5AF" w:rsidR="004C75B6" w:rsidRDefault="004C75B6">
            <w:r>
              <w:t xml:space="preserve">Provide instruction on the proper agency procedure for identifying and reporting damaged sidewalks, curbs, </w:t>
            </w:r>
            <w:r w:rsidR="001444F0">
              <w:t xml:space="preserve">and </w:t>
            </w:r>
            <w:r>
              <w:t xml:space="preserve">portions of the highway that create a trip or fall hazard. </w:t>
            </w:r>
          </w:p>
        </w:tc>
      </w:tr>
      <w:tr w:rsidR="00D318B8" w14:paraId="1C9AACD9" w14:textId="77777777" w:rsidTr="005344F3">
        <w:trPr>
          <w:trHeight w:val="270"/>
        </w:trPr>
        <w:tc>
          <w:tcPr>
            <w:tcW w:w="1754" w:type="dxa"/>
            <w:vAlign w:val="center"/>
          </w:tcPr>
          <w:p w14:paraId="617E7974" w14:textId="2C8A2666" w:rsidR="00D318B8" w:rsidRPr="0086393F" w:rsidRDefault="004C75B6" w:rsidP="004C75B6">
            <w:pPr>
              <w:jc w:val="center"/>
              <w:rPr>
                <w:b/>
                <w:bCs/>
              </w:rPr>
            </w:pPr>
            <w:r>
              <w:rPr>
                <w:b/>
                <w:bCs/>
              </w:rPr>
              <w:t>7.</w:t>
            </w:r>
            <w:r w:rsidR="001444F0">
              <w:rPr>
                <w:b/>
                <w:bCs/>
              </w:rPr>
              <w:t xml:space="preserve"> </w:t>
            </w:r>
            <w:r w:rsidR="0086393F" w:rsidRPr="0086393F">
              <w:rPr>
                <w:b/>
                <w:bCs/>
              </w:rPr>
              <w:t>Child Protection Training</w:t>
            </w:r>
          </w:p>
        </w:tc>
        <w:tc>
          <w:tcPr>
            <w:tcW w:w="571" w:type="dxa"/>
          </w:tcPr>
          <w:p w14:paraId="4C063AA5" w14:textId="77777777" w:rsidR="00D318B8" w:rsidRDefault="00D318B8"/>
        </w:tc>
        <w:tc>
          <w:tcPr>
            <w:tcW w:w="8465" w:type="dxa"/>
            <w:gridSpan w:val="6"/>
            <w:vAlign w:val="center"/>
          </w:tcPr>
          <w:p w14:paraId="2604AE2D" w14:textId="5A59F02F" w:rsidR="00D318B8" w:rsidRDefault="0086393F" w:rsidP="005344F3">
            <w:r>
              <w:t xml:space="preserve">Ensure the Crossing Guard has completed the </w:t>
            </w:r>
            <w:hyperlink r:id="rId11" w:history="1">
              <w:r w:rsidRPr="00023022">
                <w:rPr>
                  <w:rStyle w:val="Hyperlink"/>
                </w:rPr>
                <w:t>MEL Child Protection Training Program</w:t>
              </w:r>
            </w:hyperlink>
            <w:r>
              <w:t>.</w:t>
            </w:r>
          </w:p>
        </w:tc>
      </w:tr>
      <w:tr w:rsidR="004C75B6" w14:paraId="65590877" w14:textId="77777777" w:rsidTr="004C75B6">
        <w:trPr>
          <w:trHeight w:val="270"/>
        </w:trPr>
        <w:tc>
          <w:tcPr>
            <w:tcW w:w="1754" w:type="dxa"/>
            <w:vMerge w:val="restart"/>
            <w:vAlign w:val="center"/>
          </w:tcPr>
          <w:p w14:paraId="4F660712" w14:textId="4AEFD937" w:rsidR="004C75B6" w:rsidRPr="00302D4D" w:rsidRDefault="004C75B6" w:rsidP="004C75B6">
            <w:pPr>
              <w:jc w:val="center"/>
              <w:rPr>
                <w:b/>
                <w:bCs/>
              </w:rPr>
            </w:pPr>
            <w:r>
              <w:rPr>
                <w:b/>
                <w:bCs/>
              </w:rPr>
              <w:t>8.</w:t>
            </w:r>
            <w:r w:rsidR="001444F0">
              <w:rPr>
                <w:b/>
                <w:bCs/>
              </w:rPr>
              <w:t xml:space="preserve"> </w:t>
            </w:r>
            <w:r w:rsidRPr="00302D4D">
              <w:rPr>
                <w:b/>
                <w:bCs/>
              </w:rPr>
              <w:t>School Considerations</w:t>
            </w:r>
          </w:p>
        </w:tc>
        <w:tc>
          <w:tcPr>
            <w:tcW w:w="571" w:type="dxa"/>
          </w:tcPr>
          <w:p w14:paraId="182A2997" w14:textId="77777777" w:rsidR="004C75B6" w:rsidRDefault="004C75B6" w:rsidP="00A421F8"/>
        </w:tc>
        <w:tc>
          <w:tcPr>
            <w:tcW w:w="8465" w:type="dxa"/>
            <w:gridSpan w:val="6"/>
          </w:tcPr>
          <w:p w14:paraId="248A367C" w14:textId="50E00253" w:rsidR="004C75B6" w:rsidRDefault="004C75B6" w:rsidP="00A421F8">
            <w:r>
              <w:t xml:space="preserve">Determine and explain how the Crossing Guard will be notified of emergency school closures, such as snow or other events. </w:t>
            </w:r>
          </w:p>
        </w:tc>
      </w:tr>
      <w:tr w:rsidR="004C75B6" w14:paraId="251B7A08" w14:textId="77777777" w:rsidTr="00A421F8">
        <w:trPr>
          <w:trHeight w:val="270"/>
        </w:trPr>
        <w:tc>
          <w:tcPr>
            <w:tcW w:w="1754" w:type="dxa"/>
            <w:vMerge/>
          </w:tcPr>
          <w:p w14:paraId="01058641" w14:textId="77777777" w:rsidR="004C75B6" w:rsidRDefault="004C75B6" w:rsidP="00A421F8"/>
        </w:tc>
        <w:tc>
          <w:tcPr>
            <w:tcW w:w="571" w:type="dxa"/>
          </w:tcPr>
          <w:p w14:paraId="4BFC2BAD" w14:textId="77777777" w:rsidR="004C75B6" w:rsidRDefault="004C75B6" w:rsidP="00A421F8"/>
        </w:tc>
        <w:tc>
          <w:tcPr>
            <w:tcW w:w="8465" w:type="dxa"/>
            <w:gridSpan w:val="6"/>
          </w:tcPr>
          <w:p w14:paraId="3FB5CCB6" w14:textId="45B4FF86" w:rsidR="004C75B6" w:rsidRDefault="004C75B6" w:rsidP="00A421F8">
            <w:r>
              <w:t>Identify and list the schools to which student</w:t>
            </w:r>
            <w:r w:rsidR="0041073F">
              <w:t>s</w:t>
            </w:r>
            <w:r>
              <w:t xml:space="preserve"> at the crossing guard post </w:t>
            </w:r>
            <w:r w:rsidR="0041073F">
              <w:t>will be traveling to.</w:t>
            </w:r>
            <w:r>
              <w:t xml:space="preserve"> Provide: </w:t>
            </w:r>
          </w:p>
          <w:p w14:paraId="3C7B3D75" w14:textId="77777777" w:rsidR="004C75B6" w:rsidRDefault="004C75B6" w:rsidP="005344F3">
            <w:pPr>
              <w:pStyle w:val="ListParagraph"/>
              <w:numPr>
                <w:ilvl w:val="0"/>
                <w:numId w:val="4"/>
              </w:numPr>
            </w:pPr>
            <w:r>
              <w:t>Phone number of schools</w:t>
            </w:r>
          </w:p>
          <w:p w14:paraId="5EF17516" w14:textId="77777777" w:rsidR="004C75B6" w:rsidRDefault="004C75B6" w:rsidP="005344F3">
            <w:pPr>
              <w:pStyle w:val="ListParagraph"/>
              <w:numPr>
                <w:ilvl w:val="0"/>
                <w:numId w:val="4"/>
              </w:numPr>
            </w:pPr>
            <w:r>
              <w:t>School Administrator Names</w:t>
            </w:r>
          </w:p>
          <w:p w14:paraId="7025C70C" w14:textId="2DC08ED0" w:rsidR="004C75B6" w:rsidRDefault="004C75B6" w:rsidP="005344F3">
            <w:pPr>
              <w:pStyle w:val="ListParagraph"/>
              <w:numPr>
                <w:ilvl w:val="0"/>
                <w:numId w:val="4"/>
              </w:numPr>
            </w:pPr>
            <w:r>
              <w:t xml:space="preserve">Hours that schools are in </w:t>
            </w:r>
            <w:r w:rsidR="005344F3">
              <w:t>session.</w:t>
            </w:r>
          </w:p>
          <w:p w14:paraId="2424714E" w14:textId="74521370" w:rsidR="004C75B6" w:rsidRDefault="004C75B6" w:rsidP="005344F3">
            <w:pPr>
              <w:pStyle w:val="ListParagraph"/>
              <w:numPr>
                <w:ilvl w:val="0"/>
                <w:numId w:val="4"/>
              </w:numPr>
            </w:pPr>
            <w:r>
              <w:t>Copy of the school calendar</w:t>
            </w:r>
          </w:p>
        </w:tc>
      </w:tr>
      <w:tr w:rsidR="004C75B6" w14:paraId="28D50437" w14:textId="77777777" w:rsidTr="00A421F8">
        <w:trPr>
          <w:trHeight w:val="270"/>
        </w:trPr>
        <w:tc>
          <w:tcPr>
            <w:tcW w:w="1754" w:type="dxa"/>
            <w:vMerge/>
          </w:tcPr>
          <w:p w14:paraId="276692F9" w14:textId="77777777" w:rsidR="004C75B6" w:rsidRDefault="004C75B6" w:rsidP="00A421F8"/>
        </w:tc>
        <w:tc>
          <w:tcPr>
            <w:tcW w:w="571" w:type="dxa"/>
          </w:tcPr>
          <w:p w14:paraId="25212AEF" w14:textId="77777777" w:rsidR="004C75B6" w:rsidRDefault="004C75B6" w:rsidP="00A421F8"/>
        </w:tc>
        <w:tc>
          <w:tcPr>
            <w:tcW w:w="8465" w:type="dxa"/>
            <w:gridSpan w:val="6"/>
          </w:tcPr>
          <w:p w14:paraId="0478C973" w14:textId="4BBB9604" w:rsidR="004C75B6" w:rsidRDefault="004C75B6" w:rsidP="00A421F8">
            <w:r>
              <w:t xml:space="preserve">Determine if the </w:t>
            </w:r>
            <w:r w:rsidR="0041073F">
              <w:t xml:space="preserve">police department or school </w:t>
            </w:r>
            <w:r>
              <w:t>has an emergency response plan involving Crossing Guards</w:t>
            </w:r>
            <w:r w:rsidR="00CA0120">
              <w:t>,</w:t>
            </w:r>
            <w:r>
              <w:t xml:space="preserve"> and if so, ensure they are trained in the procedure.</w:t>
            </w:r>
          </w:p>
        </w:tc>
      </w:tr>
      <w:tr w:rsidR="004C75B6" w14:paraId="6853265B" w14:textId="77777777" w:rsidTr="00A421F8">
        <w:trPr>
          <w:trHeight w:val="270"/>
        </w:trPr>
        <w:tc>
          <w:tcPr>
            <w:tcW w:w="1754" w:type="dxa"/>
            <w:vMerge/>
          </w:tcPr>
          <w:p w14:paraId="68E9105C" w14:textId="77777777" w:rsidR="004C75B6" w:rsidRDefault="004C75B6" w:rsidP="00A421F8"/>
        </w:tc>
        <w:tc>
          <w:tcPr>
            <w:tcW w:w="571" w:type="dxa"/>
          </w:tcPr>
          <w:p w14:paraId="50257C40" w14:textId="77777777" w:rsidR="004C75B6" w:rsidRDefault="004C75B6" w:rsidP="00A421F8"/>
        </w:tc>
        <w:tc>
          <w:tcPr>
            <w:tcW w:w="8465" w:type="dxa"/>
            <w:gridSpan w:val="6"/>
          </w:tcPr>
          <w:p w14:paraId="491C937E" w14:textId="6CB1E354" w:rsidR="004C75B6" w:rsidRDefault="004C75B6" w:rsidP="00A421F8">
            <w:r>
              <w:t>Ensure Crossing Guards are aware of the school</w:t>
            </w:r>
            <w:r w:rsidR="00CA0120">
              <w:t>'</w:t>
            </w:r>
            <w:r>
              <w:t>s emergency response plan in the even</w:t>
            </w:r>
            <w:r w:rsidR="00952F56">
              <w:t>t</w:t>
            </w:r>
            <w:r>
              <w:t xml:space="preserve"> of an incident.  </w:t>
            </w:r>
          </w:p>
        </w:tc>
      </w:tr>
      <w:tr w:rsidR="004C75B6" w14:paraId="2D003D71" w14:textId="77777777" w:rsidTr="00A421F8">
        <w:trPr>
          <w:trHeight w:val="270"/>
        </w:trPr>
        <w:tc>
          <w:tcPr>
            <w:tcW w:w="1754" w:type="dxa"/>
            <w:vMerge/>
          </w:tcPr>
          <w:p w14:paraId="64AACC52" w14:textId="77777777" w:rsidR="004C75B6" w:rsidRDefault="004C75B6" w:rsidP="00A421F8"/>
        </w:tc>
        <w:tc>
          <w:tcPr>
            <w:tcW w:w="571" w:type="dxa"/>
          </w:tcPr>
          <w:p w14:paraId="076D5DAE" w14:textId="77777777" w:rsidR="004C75B6" w:rsidRDefault="004C75B6" w:rsidP="00A421F8"/>
        </w:tc>
        <w:tc>
          <w:tcPr>
            <w:tcW w:w="8465" w:type="dxa"/>
            <w:gridSpan w:val="6"/>
          </w:tcPr>
          <w:p w14:paraId="09AF814E" w14:textId="46F1D513" w:rsidR="004C75B6" w:rsidRDefault="005344F3" w:rsidP="00A421F8">
            <w:r>
              <w:t>Familiarize</w:t>
            </w:r>
            <w:r w:rsidR="004C75B6">
              <w:t xml:space="preserve"> Crossing Guards with the requirements of </w:t>
            </w:r>
            <w:hyperlink r:id="rId12" w:history="1">
              <w:r w:rsidR="00CA0120">
                <w:rPr>
                  <w:rStyle w:val="Hyperlink"/>
                </w:rPr>
                <w:t>Alyssa's Law</w:t>
              </w:r>
            </w:hyperlink>
            <w:r w:rsidR="0041073F">
              <w:rPr>
                <w:rStyle w:val="Hyperlink"/>
              </w:rPr>
              <w:t>,</w:t>
            </w:r>
            <w:r w:rsidR="0041073F">
              <w:t xml:space="preserve"> whether there is an illum</w:t>
            </w:r>
            <w:r w:rsidR="00CA0120">
              <w:t>ina</w:t>
            </w:r>
            <w:r w:rsidR="0041073F">
              <w:t xml:space="preserve">ted light as part of the activation, and whether Crossing Guards need to be familiar with any actions they should take in the event of an activation. </w:t>
            </w:r>
            <w:r w:rsidR="004C75B6">
              <w:t xml:space="preserve">  </w:t>
            </w:r>
          </w:p>
        </w:tc>
      </w:tr>
      <w:tr w:rsidR="004C75B6" w14:paraId="0A1BCCF6" w14:textId="77777777" w:rsidTr="00A421F8">
        <w:trPr>
          <w:trHeight w:val="270"/>
        </w:trPr>
        <w:tc>
          <w:tcPr>
            <w:tcW w:w="1754" w:type="dxa"/>
            <w:vMerge/>
          </w:tcPr>
          <w:p w14:paraId="7A047984" w14:textId="77777777" w:rsidR="004C75B6" w:rsidRDefault="004C75B6" w:rsidP="00A421F8"/>
        </w:tc>
        <w:tc>
          <w:tcPr>
            <w:tcW w:w="571" w:type="dxa"/>
          </w:tcPr>
          <w:p w14:paraId="18B6B511" w14:textId="77777777" w:rsidR="004C75B6" w:rsidRDefault="004C75B6" w:rsidP="00A421F8"/>
        </w:tc>
        <w:tc>
          <w:tcPr>
            <w:tcW w:w="8465" w:type="dxa"/>
            <w:gridSpan w:val="6"/>
          </w:tcPr>
          <w:p w14:paraId="344D073F" w14:textId="776F3A96" w:rsidR="004C75B6" w:rsidRDefault="004C75B6" w:rsidP="00A421F8">
            <w:r>
              <w:t xml:space="preserve">As appropriate, communicate with school officials to determine if any children crossing at a post staffed by a Crossing Guard have any special needs the Crossing Guard should be aware of. </w:t>
            </w:r>
          </w:p>
        </w:tc>
      </w:tr>
      <w:tr w:rsidR="00706C9A" w14:paraId="666F75AD" w14:textId="77777777" w:rsidTr="004C75B6">
        <w:trPr>
          <w:trHeight w:val="270"/>
        </w:trPr>
        <w:tc>
          <w:tcPr>
            <w:tcW w:w="1754" w:type="dxa"/>
            <w:vAlign w:val="center"/>
          </w:tcPr>
          <w:p w14:paraId="201C61CC" w14:textId="08769EF3" w:rsidR="00706C9A" w:rsidRPr="00302D4D" w:rsidRDefault="004C75B6" w:rsidP="004C75B6">
            <w:pPr>
              <w:jc w:val="center"/>
              <w:rPr>
                <w:b/>
                <w:bCs/>
              </w:rPr>
            </w:pPr>
            <w:r>
              <w:rPr>
                <w:b/>
                <w:bCs/>
              </w:rPr>
              <w:t>9.</w:t>
            </w:r>
            <w:r w:rsidR="001444F0">
              <w:rPr>
                <w:b/>
                <w:bCs/>
              </w:rPr>
              <w:t xml:space="preserve"> </w:t>
            </w:r>
            <w:r w:rsidR="00706C9A" w:rsidRPr="00302D4D">
              <w:rPr>
                <w:b/>
                <w:bCs/>
              </w:rPr>
              <w:t xml:space="preserve">General </w:t>
            </w:r>
            <w:r w:rsidR="00302D4D" w:rsidRPr="00302D4D">
              <w:rPr>
                <w:b/>
                <w:bCs/>
              </w:rPr>
              <w:t>Expectations</w:t>
            </w:r>
          </w:p>
        </w:tc>
        <w:tc>
          <w:tcPr>
            <w:tcW w:w="571" w:type="dxa"/>
          </w:tcPr>
          <w:p w14:paraId="7BE08B93" w14:textId="77777777" w:rsidR="00706C9A" w:rsidRDefault="00706C9A" w:rsidP="00A421F8"/>
        </w:tc>
        <w:tc>
          <w:tcPr>
            <w:tcW w:w="8465" w:type="dxa"/>
            <w:gridSpan w:val="6"/>
          </w:tcPr>
          <w:p w14:paraId="024B35F9" w14:textId="035A8B4A" w:rsidR="00706C9A" w:rsidRPr="005344F3" w:rsidRDefault="00706C9A" w:rsidP="005344F3">
            <w:pPr>
              <w:pStyle w:val="ListParagraph"/>
              <w:numPr>
                <w:ilvl w:val="0"/>
                <w:numId w:val="6"/>
              </w:numPr>
              <w:rPr>
                <w:rFonts w:asciiTheme="minorHAnsi" w:hAnsiTheme="minorHAnsi" w:cstheme="minorHAnsi"/>
                <w:spacing w:val="-4"/>
              </w:rPr>
            </w:pPr>
            <w:bookmarkStart w:id="0" w:name="_Hlk140220464"/>
            <w:r w:rsidRPr="005344F3">
              <w:rPr>
                <w:rFonts w:asciiTheme="minorHAnsi" w:hAnsiTheme="minorHAnsi" w:cstheme="minorHAnsi"/>
              </w:rPr>
              <w:t xml:space="preserve">Be on time. Call </w:t>
            </w:r>
            <w:r w:rsidRPr="005344F3">
              <w:rPr>
                <w:rFonts w:asciiTheme="minorHAnsi" w:hAnsiTheme="minorHAnsi" w:cstheme="minorHAnsi"/>
                <w:spacing w:val="-5"/>
              </w:rPr>
              <w:t xml:space="preserve">out </w:t>
            </w:r>
            <w:r w:rsidRPr="005344F3">
              <w:rPr>
                <w:rFonts w:asciiTheme="minorHAnsi" w:hAnsiTheme="minorHAnsi" w:cstheme="minorHAnsi"/>
              </w:rPr>
              <w:t xml:space="preserve">sick </w:t>
            </w:r>
            <w:r w:rsidRPr="005344F3">
              <w:rPr>
                <w:rFonts w:asciiTheme="minorHAnsi" w:hAnsiTheme="minorHAnsi" w:cstheme="minorHAnsi"/>
                <w:spacing w:val="-5"/>
              </w:rPr>
              <w:t xml:space="preserve">well </w:t>
            </w:r>
            <w:r w:rsidRPr="005344F3">
              <w:rPr>
                <w:rFonts w:asciiTheme="minorHAnsi" w:hAnsiTheme="minorHAnsi" w:cstheme="minorHAnsi"/>
                <w:spacing w:val="3"/>
              </w:rPr>
              <w:t>in</w:t>
            </w:r>
            <w:r w:rsidRPr="005344F3">
              <w:rPr>
                <w:rFonts w:asciiTheme="minorHAnsi" w:hAnsiTheme="minorHAnsi" w:cstheme="minorHAnsi"/>
                <w:spacing w:val="16"/>
              </w:rPr>
              <w:t xml:space="preserve"> </w:t>
            </w:r>
            <w:r w:rsidRPr="005344F3">
              <w:rPr>
                <w:rFonts w:asciiTheme="minorHAnsi" w:hAnsiTheme="minorHAnsi" w:cstheme="minorHAnsi"/>
                <w:spacing w:val="-4"/>
              </w:rPr>
              <w:t>advance</w:t>
            </w:r>
            <w:r w:rsidR="00E60E39">
              <w:rPr>
                <w:rFonts w:asciiTheme="minorHAnsi" w:hAnsiTheme="minorHAnsi" w:cstheme="minorHAnsi"/>
                <w:spacing w:val="-4"/>
              </w:rPr>
              <w:t>, whenever possible</w:t>
            </w:r>
            <w:r w:rsidRPr="005344F3">
              <w:rPr>
                <w:rFonts w:asciiTheme="minorHAnsi" w:hAnsiTheme="minorHAnsi" w:cstheme="minorHAnsi"/>
                <w:spacing w:val="-4"/>
              </w:rPr>
              <w:t>.</w:t>
            </w:r>
          </w:p>
          <w:p w14:paraId="1A62489B" w14:textId="6317F876"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5"/>
              </w:rPr>
              <w:t xml:space="preserve">Always </w:t>
            </w:r>
            <w:r w:rsidRPr="005344F3">
              <w:rPr>
                <w:rFonts w:asciiTheme="minorHAnsi" w:hAnsiTheme="minorHAnsi" w:cstheme="minorHAnsi"/>
              </w:rPr>
              <w:t xml:space="preserve">wear </w:t>
            </w:r>
            <w:r w:rsidR="001444F0">
              <w:rPr>
                <w:rFonts w:asciiTheme="minorHAnsi" w:hAnsiTheme="minorHAnsi" w:cstheme="minorHAnsi"/>
              </w:rPr>
              <w:t xml:space="preserve">a </w:t>
            </w:r>
            <w:r w:rsidRPr="005344F3">
              <w:rPr>
                <w:rFonts w:asciiTheme="minorHAnsi" w:hAnsiTheme="minorHAnsi" w:cstheme="minorHAnsi"/>
              </w:rPr>
              <w:t xml:space="preserve">reflective vest </w:t>
            </w:r>
            <w:r w:rsidRPr="005344F3">
              <w:rPr>
                <w:rFonts w:asciiTheme="minorHAnsi" w:hAnsiTheme="minorHAnsi" w:cstheme="minorHAnsi"/>
                <w:spacing w:val="-5"/>
              </w:rPr>
              <w:t xml:space="preserve">and </w:t>
            </w:r>
            <w:r w:rsidRPr="005344F3">
              <w:rPr>
                <w:rFonts w:asciiTheme="minorHAnsi" w:hAnsiTheme="minorHAnsi" w:cstheme="minorHAnsi"/>
                <w:spacing w:val="-3"/>
              </w:rPr>
              <w:t xml:space="preserve">carry </w:t>
            </w:r>
            <w:r w:rsidR="001444F0">
              <w:rPr>
                <w:rFonts w:asciiTheme="minorHAnsi" w:hAnsiTheme="minorHAnsi" w:cstheme="minorHAnsi"/>
                <w:spacing w:val="-3"/>
              </w:rPr>
              <w:t xml:space="preserve">a </w:t>
            </w:r>
            <w:r w:rsidRPr="005344F3">
              <w:rPr>
                <w:rFonts w:asciiTheme="minorHAnsi" w:hAnsiTheme="minorHAnsi" w:cstheme="minorHAnsi"/>
              </w:rPr>
              <w:t xml:space="preserve">STOP paddle </w:t>
            </w:r>
            <w:r w:rsidRPr="005344F3">
              <w:rPr>
                <w:rFonts w:asciiTheme="minorHAnsi" w:hAnsiTheme="minorHAnsi" w:cstheme="minorHAnsi"/>
                <w:spacing w:val="-6"/>
              </w:rPr>
              <w:t xml:space="preserve">while </w:t>
            </w:r>
            <w:r w:rsidRPr="005344F3">
              <w:rPr>
                <w:rFonts w:asciiTheme="minorHAnsi" w:hAnsiTheme="minorHAnsi" w:cstheme="minorHAnsi"/>
              </w:rPr>
              <w:t>on</w:t>
            </w:r>
            <w:r w:rsidRPr="005344F3">
              <w:rPr>
                <w:rFonts w:asciiTheme="minorHAnsi" w:hAnsiTheme="minorHAnsi" w:cstheme="minorHAnsi"/>
                <w:spacing w:val="-7"/>
              </w:rPr>
              <w:t xml:space="preserve"> </w:t>
            </w:r>
            <w:r w:rsidR="001444F0">
              <w:rPr>
                <w:rFonts w:asciiTheme="minorHAnsi" w:hAnsiTheme="minorHAnsi" w:cstheme="minorHAnsi"/>
                <w:spacing w:val="-7"/>
              </w:rPr>
              <w:t xml:space="preserve">a </w:t>
            </w:r>
            <w:r w:rsidRPr="005344F3">
              <w:rPr>
                <w:rFonts w:asciiTheme="minorHAnsi" w:hAnsiTheme="minorHAnsi" w:cstheme="minorHAnsi"/>
              </w:rPr>
              <w:t>post.</w:t>
            </w:r>
          </w:p>
          <w:p w14:paraId="47883029"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Maintain a </w:t>
            </w:r>
            <w:r w:rsidRPr="005344F3">
              <w:rPr>
                <w:rFonts w:asciiTheme="minorHAnsi" w:hAnsiTheme="minorHAnsi" w:cstheme="minorHAnsi"/>
                <w:spacing w:val="-3"/>
              </w:rPr>
              <w:t xml:space="preserve">neat </w:t>
            </w:r>
            <w:r w:rsidRPr="005344F3">
              <w:rPr>
                <w:rFonts w:asciiTheme="minorHAnsi" w:hAnsiTheme="minorHAnsi" w:cstheme="minorHAnsi"/>
              </w:rPr>
              <w:t xml:space="preserve">appearance. Keep </w:t>
            </w:r>
            <w:r w:rsidRPr="005344F3">
              <w:rPr>
                <w:rFonts w:asciiTheme="minorHAnsi" w:hAnsiTheme="minorHAnsi" w:cstheme="minorHAnsi"/>
                <w:spacing w:val="-5"/>
              </w:rPr>
              <w:t xml:space="preserve">uniform </w:t>
            </w:r>
            <w:r w:rsidRPr="005344F3">
              <w:rPr>
                <w:rFonts w:asciiTheme="minorHAnsi" w:hAnsiTheme="minorHAnsi" w:cstheme="minorHAnsi"/>
                <w:spacing w:val="3"/>
              </w:rPr>
              <w:t xml:space="preserve">in </w:t>
            </w:r>
            <w:r w:rsidRPr="005344F3">
              <w:rPr>
                <w:rFonts w:asciiTheme="minorHAnsi" w:hAnsiTheme="minorHAnsi" w:cstheme="minorHAnsi"/>
              </w:rPr>
              <w:t>good condition.</w:t>
            </w:r>
          </w:p>
          <w:p w14:paraId="4EAC7B2C"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Scan </w:t>
            </w:r>
            <w:r w:rsidRPr="005344F3">
              <w:rPr>
                <w:rFonts w:asciiTheme="minorHAnsi" w:hAnsiTheme="minorHAnsi" w:cstheme="minorHAnsi"/>
                <w:spacing w:val="-7"/>
              </w:rPr>
              <w:t xml:space="preserve">the </w:t>
            </w:r>
            <w:r w:rsidRPr="005344F3">
              <w:rPr>
                <w:rFonts w:asciiTheme="minorHAnsi" w:hAnsiTheme="minorHAnsi" w:cstheme="minorHAnsi"/>
              </w:rPr>
              <w:t xml:space="preserve">area for </w:t>
            </w:r>
            <w:r w:rsidRPr="005344F3">
              <w:rPr>
                <w:rFonts w:asciiTheme="minorHAnsi" w:hAnsiTheme="minorHAnsi" w:cstheme="minorHAnsi"/>
                <w:spacing w:val="-6"/>
              </w:rPr>
              <w:t xml:space="preserve">hazardous </w:t>
            </w:r>
            <w:r w:rsidRPr="005344F3">
              <w:rPr>
                <w:rFonts w:asciiTheme="minorHAnsi" w:hAnsiTheme="minorHAnsi" w:cstheme="minorHAnsi"/>
              </w:rPr>
              <w:t xml:space="preserve">conditions </w:t>
            </w:r>
            <w:r w:rsidRPr="005344F3">
              <w:rPr>
                <w:rFonts w:asciiTheme="minorHAnsi" w:hAnsiTheme="minorHAnsi" w:cstheme="minorHAnsi"/>
                <w:spacing w:val="-4"/>
              </w:rPr>
              <w:t xml:space="preserve">(potholes, </w:t>
            </w:r>
            <w:r w:rsidRPr="005344F3">
              <w:rPr>
                <w:rFonts w:asciiTheme="minorHAnsi" w:hAnsiTheme="minorHAnsi" w:cstheme="minorHAnsi"/>
                <w:spacing w:val="-3"/>
              </w:rPr>
              <w:t xml:space="preserve">obscured </w:t>
            </w:r>
            <w:r w:rsidRPr="005344F3">
              <w:rPr>
                <w:rFonts w:asciiTheme="minorHAnsi" w:hAnsiTheme="minorHAnsi" w:cstheme="minorHAnsi"/>
              </w:rPr>
              <w:t xml:space="preserve">signs, ice, </w:t>
            </w:r>
            <w:r w:rsidRPr="005344F3">
              <w:rPr>
                <w:rFonts w:asciiTheme="minorHAnsi" w:hAnsiTheme="minorHAnsi" w:cstheme="minorHAnsi"/>
                <w:spacing w:val="-5"/>
              </w:rPr>
              <w:t>snow,</w:t>
            </w:r>
            <w:r w:rsidRPr="005344F3">
              <w:rPr>
                <w:rFonts w:asciiTheme="minorHAnsi" w:hAnsiTheme="minorHAnsi" w:cstheme="minorHAnsi"/>
                <w:spacing w:val="31"/>
              </w:rPr>
              <w:t xml:space="preserve"> </w:t>
            </w:r>
            <w:r w:rsidRPr="005344F3">
              <w:rPr>
                <w:rFonts w:asciiTheme="minorHAnsi" w:hAnsiTheme="minorHAnsi" w:cstheme="minorHAnsi"/>
                <w:spacing w:val="-3"/>
              </w:rPr>
              <w:t>etc.)</w:t>
            </w:r>
          </w:p>
          <w:p w14:paraId="49FE1E80"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Park </w:t>
            </w:r>
            <w:r w:rsidRPr="005344F3">
              <w:rPr>
                <w:rFonts w:asciiTheme="minorHAnsi" w:hAnsiTheme="minorHAnsi" w:cstheme="minorHAnsi"/>
                <w:spacing w:val="-8"/>
              </w:rPr>
              <w:t xml:space="preserve">your </w:t>
            </w:r>
            <w:r w:rsidRPr="005344F3">
              <w:rPr>
                <w:rFonts w:asciiTheme="minorHAnsi" w:hAnsiTheme="minorHAnsi" w:cstheme="minorHAnsi"/>
              </w:rPr>
              <w:t xml:space="preserve">car </w:t>
            </w:r>
            <w:r w:rsidRPr="005344F3">
              <w:rPr>
                <w:rFonts w:asciiTheme="minorHAnsi" w:hAnsiTheme="minorHAnsi" w:cstheme="minorHAnsi"/>
                <w:spacing w:val="3"/>
              </w:rPr>
              <w:t xml:space="preserve">in </w:t>
            </w:r>
            <w:r w:rsidRPr="005344F3">
              <w:rPr>
                <w:rFonts w:asciiTheme="minorHAnsi" w:hAnsiTheme="minorHAnsi" w:cstheme="minorHAnsi"/>
              </w:rPr>
              <w:t xml:space="preserve">a safe </w:t>
            </w:r>
            <w:r w:rsidRPr="005344F3">
              <w:rPr>
                <w:rFonts w:asciiTheme="minorHAnsi" w:hAnsiTheme="minorHAnsi" w:cstheme="minorHAnsi"/>
                <w:spacing w:val="-5"/>
              </w:rPr>
              <w:t xml:space="preserve">and </w:t>
            </w:r>
            <w:r w:rsidRPr="005344F3">
              <w:rPr>
                <w:rFonts w:asciiTheme="minorHAnsi" w:hAnsiTheme="minorHAnsi" w:cstheme="minorHAnsi"/>
              </w:rPr>
              <w:t xml:space="preserve">legal place </w:t>
            </w:r>
            <w:r w:rsidRPr="005344F3">
              <w:rPr>
                <w:rFonts w:asciiTheme="minorHAnsi" w:hAnsiTheme="minorHAnsi" w:cstheme="minorHAnsi"/>
                <w:spacing w:val="-6"/>
              </w:rPr>
              <w:t xml:space="preserve">where </w:t>
            </w:r>
            <w:r w:rsidRPr="005344F3">
              <w:rPr>
                <w:rFonts w:asciiTheme="minorHAnsi" w:hAnsiTheme="minorHAnsi" w:cstheme="minorHAnsi"/>
                <w:spacing w:val="3"/>
              </w:rPr>
              <w:t xml:space="preserve">it </w:t>
            </w:r>
            <w:r w:rsidRPr="005344F3">
              <w:rPr>
                <w:rFonts w:asciiTheme="minorHAnsi" w:hAnsiTheme="minorHAnsi" w:cstheme="minorHAnsi"/>
                <w:spacing w:val="-3"/>
              </w:rPr>
              <w:t xml:space="preserve">will </w:t>
            </w:r>
            <w:r w:rsidRPr="005344F3">
              <w:rPr>
                <w:rFonts w:asciiTheme="minorHAnsi" w:hAnsiTheme="minorHAnsi" w:cstheme="minorHAnsi"/>
                <w:spacing w:val="-5"/>
              </w:rPr>
              <w:t xml:space="preserve">not </w:t>
            </w:r>
            <w:r w:rsidRPr="005344F3">
              <w:rPr>
                <w:rFonts w:asciiTheme="minorHAnsi" w:hAnsiTheme="minorHAnsi" w:cstheme="minorHAnsi"/>
                <w:spacing w:val="-4"/>
              </w:rPr>
              <w:t xml:space="preserve">obstruct </w:t>
            </w:r>
            <w:r w:rsidRPr="005344F3">
              <w:rPr>
                <w:rFonts w:asciiTheme="minorHAnsi" w:hAnsiTheme="minorHAnsi" w:cstheme="minorHAnsi"/>
                <w:spacing w:val="-8"/>
              </w:rPr>
              <w:t xml:space="preserve">your </w:t>
            </w:r>
            <w:r w:rsidRPr="005344F3">
              <w:rPr>
                <w:rFonts w:asciiTheme="minorHAnsi" w:hAnsiTheme="minorHAnsi" w:cstheme="minorHAnsi"/>
              </w:rPr>
              <w:t>vision of</w:t>
            </w:r>
            <w:r w:rsidRPr="005344F3">
              <w:rPr>
                <w:rFonts w:asciiTheme="minorHAnsi" w:hAnsiTheme="minorHAnsi" w:cstheme="minorHAnsi"/>
                <w:spacing w:val="-2"/>
              </w:rPr>
              <w:t xml:space="preserve"> </w:t>
            </w:r>
            <w:r w:rsidRPr="005344F3">
              <w:rPr>
                <w:rFonts w:asciiTheme="minorHAnsi" w:hAnsiTheme="minorHAnsi" w:cstheme="minorHAnsi"/>
                <w:spacing w:val="-3"/>
              </w:rPr>
              <w:t>traffic.</w:t>
            </w:r>
          </w:p>
          <w:p w14:paraId="34E4F456" w14:textId="09BCFEDD" w:rsidR="00706C9A" w:rsidRPr="005344F3" w:rsidRDefault="00706C9A" w:rsidP="005344F3">
            <w:pPr>
              <w:pStyle w:val="ListParagraph"/>
              <w:numPr>
                <w:ilvl w:val="0"/>
                <w:numId w:val="6"/>
              </w:numPr>
              <w:rPr>
                <w:rFonts w:asciiTheme="minorHAnsi" w:hAnsiTheme="minorHAnsi" w:cstheme="minorHAnsi"/>
                <w:spacing w:val="-4"/>
              </w:rPr>
            </w:pPr>
            <w:r w:rsidRPr="005344F3">
              <w:rPr>
                <w:rFonts w:asciiTheme="minorHAnsi" w:hAnsiTheme="minorHAnsi" w:cstheme="minorHAnsi"/>
              </w:rPr>
              <w:t xml:space="preserve">Remain </w:t>
            </w:r>
            <w:r w:rsidRPr="005344F3">
              <w:rPr>
                <w:rFonts w:asciiTheme="minorHAnsi" w:hAnsiTheme="minorHAnsi" w:cstheme="minorHAnsi"/>
                <w:spacing w:val="-4"/>
              </w:rPr>
              <w:t xml:space="preserve">standing </w:t>
            </w:r>
            <w:r w:rsidRPr="005344F3">
              <w:rPr>
                <w:rFonts w:asciiTheme="minorHAnsi" w:hAnsiTheme="minorHAnsi" w:cstheme="minorHAnsi"/>
              </w:rPr>
              <w:t xml:space="preserve">at </w:t>
            </w:r>
            <w:r w:rsidR="001444F0">
              <w:rPr>
                <w:rFonts w:asciiTheme="minorHAnsi" w:hAnsiTheme="minorHAnsi" w:cstheme="minorHAnsi"/>
              </w:rPr>
              <w:t xml:space="preserve">the </w:t>
            </w:r>
            <w:r w:rsidRPr="005344F3">
              <w:rPr>
                <w:rFonts w:asciiTheme="minorHAnsi" w:hAnsiTheme="minorHAnsi" w:cstheme="minorHAnsi"/>
              </w:rPr>
              <w:t xml:space="preserve">post </w:t>
            </w:r>
            <w:r w:rsidRPr="005344F3">
              <w:rPr>
                <w:rFonts w:asciiTheme="minorHAnsi" w:hAnsiTheme="minorHAnsi" w:cstheme="minorHAnsi"/>
                <w:spacing w:val="-5"/>
              </w:rPr>
              <w:t xml:space="preserve">during </w:t>
            </w:r>
            <w:r w:rsidRPr="005344F3">
              <w:rPr>
                <w:rFonts w:asciiTheme="minorHAnsi" w:hAnsiTheme="minorHAnsi" w:cstheme="minorHAnsi"/>
                <w:spacing w:val="-7"/>
              </w:rPr>
              <w:t xml:space="preserve">hours </w:t>
            </w:r>
            <w:r w:rsidRPr="005344F3">
              <w:rPr>
                <w:rFonts w:asciiTheme="minorHAnsi" w:hAnsiTheme="minorHAnsi" w:cstheme="minorHAnsi"/>
              </w:rPr>
              <w:t xml:space="preserve">of </w:t>
            </w:r>
            <w:r w:rsidRPr="005344F3">
              <w:rPr>
                <w:rFonts w:asciiTheme="minorHAnsi" w:hAnsiTheme="minorHAnsi" w:cstheme="minorHAnsi"/>
                <w:spacing w:val="-8"/>
              </w:rPr>
              <w:t xml:space="preserve">duty. </w:t>
            </w:r>
            <w:r w:rsidRPr="005344F3">
              <w:rPr>
                <w:rFonts w:asciiTheme="minorHAnsi" w:hAnsiTheme="minorHAnsi" w:cstheme="minorHAnsi"/>
                <w:spacing w:val="-5"/>
              </w:rPr>
              <w:t xml:space="preserve">Never </w:t>
            </w:r>
            <w:r w:rsidRPr="005344F3">
              <w:rPr>
                <w:rFonts w:asciiTheme="minorHAnsi" w:hAnsiTheme="minorHAnsi" w:cstheme="minorHAnsi"/>
              </w:rPr>
              <w:t xml:space="preserve">sit </w:t>
            </w:r>
            <w:r w:rsidRPr="005344F3">
              <w:rPr>
                <w:rFonts w:asciiTheme="minorHAnsi" w:hAnsiTheme="minorHAnsi" w:cstheme="minorHAnsi"/>
                <w:spacing w:val="3"/>
              </w:rPr>
              <w:t xml:space="preserve">in </w:t>
            </w:r>
            <w:r w:rsidR="001444F0">
              <w:rPr>
                <w:rFonts w:asciiTheme="minorHAnsi" w:hAnsiTheme="minorHAnsi" w:cstheme="minorHAnsi"/>
                <w:spacing w:val="3"/>
              </w:rPr>
              <w:t xml:space="preserve">the </w:t>
            </w:r>
            <w:r w:rsidRPr="005344F3">
              <w:rPr>
                <w:rFonts w:asciiTheme="minorHAnsi" w:hAnsiTheme="minorHAnsi" w:cstheme="minorHAnsi"/>
                <w:spacing w:val="-4"/>
              </w:rPr>
              <w:t>vehicle.</w:t>
            </w:r>
          </w:p>
          <w:p w14:paraId="4E7E46EE" w14:textId="328A173D"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 xml:space="preserve">Be </w:t>
            </w:r>
            <w:r w:rsidRPr="005344F3">
              <w:rPr>
                <w:rFonts w:asciiTheme="minorHAnsi" w:hAnsiTheme="minorHAnsi" w:cstheme="minorHAnsi"/>
                <w:spacing w:val="-4"/>
              </w:rPr>
              <w:t xml:space="preserve">courteous, </w:t>
            </w:r>
            <w:r w:rsidRPr="005344F3">
              <w:rPr>
                <w:rFonts w:asciiTheme="minorHAnsi" w:hAnsiTheme="minorHAnsi" w:cstheme="minorHAnsi"/>
              </w:rPr>
              <w:t>pleasant</w:t>
            </w:r>
            <w:r w:rsidR="001444F0">
              <w:rPr>
                <w:rFonts w:asciiTheme="minorHAnsi" w:hAnsiTheme="minorHAnsi" w:cstheme="minorHAnsi"/>
              </w:rPr>
              <w:t>,</w:t>
            </w:r>
            <w:r w:rsidRPr="005344F3">
              <w:rPr>
                <w:rFonts w:asciiTheme="minorHAnsi" w:hAnsiTheme="minorHAnsi" w:cstheme="minorHAnsi"/>
              </w:rPr>
              <w:t xml:space="preserve"> </w:t>
            </w:r>
            <w:r w:rsidRPr="005344F3">
              <w:rPr>
                <w:rFonts w:asciiTheme="minorHAnsi" w:hAnsiTheme="minorHAnsi" w:cstheme="minorHAnsi"/>
                <w:spacing w:val="-5"/>
              </w:rPr>
              <w:t xml:space="preserve">and </w:t>
            </w:r>
            <w:r w:rsidRPr="005344F3">
              <w:rPr>
                <w:rFonts w:asciiTheme="minorHAnsi" w:hAnsiTheme="minorHAnsi" w:cstheme="minorHAnsi"/>
              </w:rPr>
              <w:t xml:space="preserve">businesslike with children </w:t>
            </w:r>
            <w:r w:rsidRPr="005344F3">
              <w:rPr>
                <w:rFonts w:asciiTheme="minorHAnsi" w:hAnsiTheme="minorHAnsi" w:cstheme="minorHAnsi"/>
                <w:spacing w:val="-5"/>
              </w:rPr>
              <w:t xml:space="preserve">and </w:t>
            </w:r>
            <w:r w:rsidRPr="005344F3">
              <w:rPr>
                <w:rFonts w:asciiTheme="minorHAnsi" w:hAnsiTheme="minorHAnsi" w:cstheme="minorHAnsi"/>
                <w:spacing w:val="-4"/>
              </w:rPr>
              <w:t>adults.</w:t>
            </w:r>
          </w:p>
          <w:p w14:paraId="5D74016F" w14:textId="6B9D63F2" w:rsidR="00706C9A" w:rsidRPr="005344F3" w:rsidRDefault="00706C9A" w:rsidP="005344F3">
            <w:pPr>
              <w:pStyle w:val="ListParagraph"/>
              <w:numPr>
                <w:ilvl w:val="0"/>
                <w:numId w:val="6"/>
              </w:numPr>
              <w:rPr>
                <w:rFonts w:asciiTheme="minorHAnsi" w:hAnsiTheme="minorHAnsi" w:cstheme="minorHAnsi"/>
                <w:spacing w:val="-8"/>
              </w:rPr>
            </w:pPr>
            <w:r w:rsidRPr="005344F3">
              <w:rPr>
                <w:rFonts w:asciiTheme="minorHAnsi" w:hAnsiTheme="minorHAnsi" w:cstheme="minorHAnsi"/>
                <w:spacing w:val="-5"/>
              </w:rPr>
              <w:t xml:space="preserve">Never leave </w:t>
            </w:r>
            <w:r w:rsidRPr="005344F3">
              <w:rPr>
                <w:rFonts w:asciiTheme="minorHAnsi" w:hAnsiTheme="minorHAnsi" w:cstheme="minorHAnsi"/>
                <w:spacing w:val="-8"/>
              </w:rPr>
              <w:t xml:space="preserve">your </w:t>
            </w:r>
            <w:r w:rsidRPr="005344F3">
              <w:rPr>
                <w:rFonts w:asciiTheme="minorHAnsi" w:hAnsiTheme="minorHAnsi" w:cstheme="minorHAnsi"/>
              </w:rPr>
              <w:t xml:space="preserve">post </w:t>
            </w:r>
            <w:r w:rsidRPr="005344F3">
              <w:rPr>
                <w:rFonts w:asciiTheme="minorHAnsi" w:hAnsiTheme="minorHAnsi" w:cstheme="minorHAnsi"/>
                <w:spacing w:val="-5"/>
              </w:rPr>
              <w:t xml:space="preserve">during </w:t>
            </w:r>
            <w:r w:rsidRPr="005344F3">
              <w:rPr>
                <w:rFonts w:asciiTheme="minorHAnsi" w:hAnsiTheme="minorHAnsi" w:cstheme="minorHAnsi"/>
                <w:spacing w:val="-7"/>
              </w:rPr>
              <w:t xml:space="preserve">hours </w:t>
            </w:r>
            <w:r w:rsidRPr="005344F3">
              <w:rPr>
                <w:rFonts w:asciiTheme="minorHAnsi" w:hAnsiTheme="minorHAnsi" w:cstheme="minorHAnsi"/>
              </w:rPr>
              <w:t xml:space="preserve">of </w:t>
            </w:r>
            <w:r w:rsidRPr="005344F3">
              <w:rPr>
                <w:rFonts w:asciiTheme="minorHAnsi" w:hAnsiTheme="minorHAnsi" w:cstheme="minorHAnsi"/>
                <w:spacing w:val="-8"/>
              </w:rPr>
              <w:t xml:space="preserve">duty. </w:t>
            </w:r>
            <w:r w:rsidRPr="005344F3">
              <w:rPr>
                <w:rFonts w:asciiTheme="minorHAnsi" w:hAnsiTheme="minorHAnsi" w:cstheme="minorHAnsi"/>
                <w:spacing w:val="-11"/>
              </w:rPr>
              <w:t xml:space="preserve">If </w:t>
            </w:r>
            <w:r w:rsidRPr="005344F3">
              <w:rPr>
                <w:rFonts w:asciiTheme="minorHAnsi" w:hAnsiTheme="minorHAnsi" w:cstheme="minorHAnsi"/>
              </w:rPr>
              <w:t xml:space="preserve">a </w:t>
            </w:r>
            <w:r w:rsidRPr="005344F3">
              <w:rPr>
                <w:rFonts w:asciiTheme="minorHAnsi" w:hAnsiTheme="minorHAnsi" w:cstheme="minorHAnsi"/>
                <w:spacing w:val="-3"/>
              </w:rPr>
              <w:t xml:space="preserve">family emergency </w:t>
            </w:r>
            <w:r w:rsidRPr="005344F3">
              <w:rPr>
                <w:rFonts w:asciiTheme="minorHAnsi" w:hAnsiTheme="minorHAnsi" w:cstheme="minorHAnsi"/>
              </w:rPr>
              <w:t xml:space="preserve">arises, </w:t>
            </w:r>
            <w:r w:rsidRPr="005344F3">
              <w:rPr>
                <w:rFonts w:asciiTheme="minorHAnsi" w:hAnsiTheme="minorHAnsi" w:cstheme="minorHAnsi"/>
                <w:spacing w:val="-3"/>
              </w:rPr>
              <w:t xml:space="preserve">contact </w:t>
            </w:r>
            <w:r w:rsidRPr="005344F3">
              <w:rPr>
                <w:rFonts w:asciiTheme="minorHAnsi" w:hAnsiTheme="minorHAnsi" w:cstheme="minorHAnsi"/>
                <w:spacing w:val="-8"/>
              </w:rPr>
              <w:t xml:space="preserve">your </w:t>
            </w:r>
            <w:r w:rsidRPr="005344F3">
              <w:rPr>
                <w:rFonts w:asciiTheme="minorHAnsi" w:hAnsiTheme="minorHAnsi" w:cstheme="minorHAnsi"/>
                <w:spacing w:val="-3"/>
              </w:rPr>
              <w:t xml:space="preserve">supervisor </w:t>
            </w:r>
            <w:r w:rsidRPr="005344F3">
              <w:rPr>
                <w:rFonts w:asciiTheme="minorHAnsi" w:hAnsiTheme="minorHAnsi" w:cstheme="minorHAnsi"/>
              </w:rPr>
              <w:t xml:space="preserve">or </w:t>
            </w:r>
            <w:r w:rsidRPr="005344F3">
              <w:rPr>
                <w:rFonts w:asciiTheme="minorHAnsi" w:hAnsiTheme="minorHAnsi" w:cstheme="minorHAnsi"/>
                <w:spacing w:val="-7"/>
              </w:rPr>
              <w:t xml:space="preserve">the </w:t>
            </w:r>
            <w:r w:rsidRPr="005344F3">
              <w:rPr>
                <w:rFonts w:asciiTheme="minorHAnsi" w:hAnsiTheme="minorHAnsi" w:cstheme="minorHAnsi"/>
              </w:rPr>
              <w:t xml:space="preserve">school </w:t>
            </w:r>
            <w:r w:rsidRPr="005344F3">
              <w:rPr>
                <w:rFonts w:asciiTheme="minorHAnsi" w:hAnsiTheme="minorHAnsi" w:cstheme="minorHAnsi"/>
                <w:spacing w:val="-4"/>
              </w:rPr>
              <w:t xml:space="preserve">to arrange </w:t>
            </w:r>
            <w:r w:rsidRPr="005344F3">
              <w:rPr>
                <w:rFonts w:asciiTheme="minorHAnsi" w:hAnsiTheme="minorHAnsi" w:cstheme="minorHAnsi"/>
              </w:rPr>
              <w:t>for</w:t>
            </w:r>
            <w:r w:rsidRPr="005344F3">
              <w:rPr>
                <w:rFonts w:asciiTheme="minorHAnsi" w:hAnsiTheme="minorHAnsi" w:cstheme="minorHAnsi"/>
                <w:spacing w:val="-33"/>
              </w:rPr>
              <w:t xml:space="preserve"> </w:t>
            </w:r>
            <w:r w:rsidRPr="005344F3">
              <w:rPr>
                <w:rFonts w:asciiTheme="minorHAnsi" w:hAnsiTheme="minorHAnsi" w:cstheme="minorHAnsi"/>
              </w:rPr>
              <w:t>relief.</w:t>
            </w:r>
          </w:p>
          <w:p w14:paraId="4667EB85" w14:textId="4A62BB34" w:rsidR="00706C9A" w:rsidRPr="005344F3" w:rsidRDefault="0041073F" w:rsidP="005344F3">
            <w:pPr>
              <w:pStyle w:val="ListParagraph"/>
              <w:numPr>
                <w:ilvl w:val="0"/>
                <w:numId w:val="6"/>
              </w:numPr>
              <w:rPr>
                <w:rFonts w:asciiTheme="minorHAnsi" w:hAnsiTheme="minorHAnsi" w:cstheme="minorHAnsi"/>
              </w:rPr>
            </w:pPr>
            <w:r>
              <w:rPr>
                <w:rFonts w:asciiTheme="minorHAnsi" w:hAnsiTheme="minorHAnsi" w:cstheme="minorHAnsi"/>
                <w:spacing w:val="-3"/>
              </w:rPr>
              <w:t xml:space="preserve">Never leave </w:t>
            </w:r>
            <w:r w:rsidR="001444F0">
              <w:rPr>
                <w:rFonts w:asciiTheme="minorHAnsi" w:hAnsiTheme="minorHAnsi" w:cstheme="minorHAnsi"/>
                <w:spacing w:val="-3"/>
              </w:rPr>
              <w:t xml:space="preserve">the </w:t>
            </w:r>
            <w:r w:rsidR="00706C9A" w:rsidRPr="005344F3">
              <w:rPr>
                <w:rFonts w:asciiTheme="minorHAnsi" w:hAnsiTheme="minorHAnsi" w:cstheme="minorHAnsi"/>
              </w:rPr>
              <w:t xml:space="preserve">post at </w:t>
            </w:r>
            <w:r w:rsidR="001444F0">
              <w:rPr>
                <w:rFonts w:asciiTheme="minorHAnsi" w:hAnsiTheme="minorHAnsi" w:cstheme="minorHAnsi"/>
              </w:rPr>
              <w:t xml:space="preserve">the </w:t>
            </w:r>
            <w:r w:rsidR="00706C9A" w:rsidRPr="005344F3">
              <w:rPr>
                <w:rFonts w:asciiTheme="minorHAnsi" w:hAnsiTheme="minorHAnsi" w:cstheme="minorHAnsi"/>
                <w:spacing w:val="-5"/>
              </w:rPr>
              <w:t xml:space="preserve">end </w:t>
            </w:r>
            <w:r w:rsidR="00706C9A" w:rsidRPr="005344F3">
              <w:rPr>
                <w:rFonts w:asciiTheme="minorHAnsi" w:hAnsiTheme="minorHAnsi" w:cstheme="minorHAnsi"/>
              </w:rPr>
              <w:t xml:space="preserve">of </w:t>
            </w:r>
            <w:r w:rsidR="001444F0">
              <w:rPr>
                <w:rFonts w:asciiTheme="minorHAnsi" w:hAnsiTheme="minorHAnsi" w:cstheme="minorHAnsi"/>
              </w:rPr>
              <w:t xml:space="preserve">the </w:t>
            </w:r>
            <w:r w:rsidR="00706C9A" w:rsidRPr="005344F3">
              <w:rPr>
                <w:rFonts w:asciiTheme="minorHAnsi" w:hAnsiTheme="minorHAnsi" w:cstheme="minorHAnsi"/>
                <w:spacing w:val="-4"/>
              </w:rPr>
              <w:t xml:space="preserve">shift </w:t>
            </w:r>
            <w:r w:rsidR="00086346">
              <w:rPr>
                <w:rFonts w:asciiTheme="minorHAnsi" w:hAnsiTheme="minorHAnsi" w:cstheme="minorHAnsi"/>
                <w:spacing w:val="-6"/>
              </w:rPr>
              <w:t xml:space="preserve">when </w:t>
            </w:r>
            <w:r w:rsidR="00706C9A" w:rsidRPr="005344F3">
              <w:rPr>
                <w:rFonts w:asciiTheme="minorHAnsi" w:hAnsiTheme="minorHAnsi" w:cstheme="minorHAnsi"/>
                <w:spacing w:val="-4"/>
              </w:rPr>
              <w:t xml:space="preserve">child </w:t>
            </w:r>
            <w:r w:rsidR="00706C9A" w:rsidRPr="005344F3">
              <w:rPr>
                <w:rFonts w:asciiTheme="minorHAnsi" w:hAnsiTheme="minorHAnsi" w:cstheme="minorHAnsi"/>
              </w:rPr>
              <w:t xml:space="preserve">pedestrians are </w:t>
            </w:r>
            <w:r w:rsidR="00706C9A" w:rsidRPr="005344F3">
              <w:rPr>
                <w:rFonts w:asciiTheme="minorHAnsi" w:hAnsiTheme="minorHAnsi" w:cstheme="minorHAnsi"/>
                <w:spacing w:val="-3"/>
              </w:rPr>
              <w:t xml:space="preserve">approaching </w:t>
            </w:r>
            <w:r w:rsidR="00706C9A" w:rsidRPr="005344F3">
              <w:rPr>
                <w:rFonts w:asciiTheme="minorHAnsi" w:hAnsiTheme="minorHAnsi" w:cstheme="minorHAnsi"/>
                <w:spacing w:val="-7"/>
              </w:rPr>
              <w:t>the</w:t>
            </w:r>
            <w:r w:rsidR="00706C9A" w:rsidRPr="005344F3">
              <w:rPr>
                <w:rFonts w:asciiTheme="minorHAnsi" w:hAnsiTheme="minorHAnsi" w:cstheme="minorHAnsi"/>
                <w:spacing w:val="-27"/>
              </w:rPr>
              <w:t xml:space="preserve"> </w:t>
            </w:r>
            <w:r w:rsidR="00706C9A" w:rsidRPr="005344F3">
              <w:rPr>
                <w:rFonts w:asciiTheme="minorHAnsi" w:hAnsiTheme="minorHAnsi" w:cstheme="minorHAnsi"/>
                <w:spacing w:val="-3"/>
              </w:rPr>
              <w:t>crosswalk.</w:t>
            </w:r>
          </w:p>
          <w:p w14:paraId="1BC3323F"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rPr>
              <w:t>Be</w:t>
            </w:r>
            <w:r w:rsidRPr="005344F3">
              <w:rPr>
                <w:rFonts w:asciiTheme="minorHAnsi" w:hAnsiTheme="minorHAnsi" w:cstheme="minorHAnsi"/>
                <w:spacing w:val="-7"/>
              </w:rPr>
              <w:t xml:space="preserve"> </w:t>
            </w:r>
            <w:r w:rsidRPr="005344F3">
              <w:rPr>
                <w:rFonts w:asciiTheme="minorHAnsi" w:hAnsiTheme="minorHAnsi" w:cstheme="minorHAnsi"/>
              </w:rPr>
              <w:t>professional.</w:t>
            </w:r>
          </w:p>
          <w:p w14:paraId="2A6B6811" w14:textId="0A0F4534"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rPr>
              <w:t xml:space="preserve">smoke or </w:t>
            </w:r>
            <w:r w:rsidRPr="005344F3">
              <w:rPr>
                <w:rFonts w:asciiTheme="minorHAnsi" w:hAnsiTheme="minorHAnsi" w:cstheme="minorHAnsi"/>
                <w:spacing w:val="-5"/>
              </w:rPr>
              <w:t xml:space="preserve">use </w:t>
            </w:r>
            <w:r w:rsidRPr="005344F3">
              <w:rPr>
                <w:rFonts w:asciiTheme="minorHAnsi" w:hAnsiTheme="minorHAnsi" w:cstheme="minorHAnsi"/>
              </w:rPr>
              <w:t xml:space="preserve">tobacco </w:t>
            </w:r>
            <w:r w:rsidRPr="005344F3">
              <w:rPr>
                <w:rFonts w:asciiTheme="minorHAnsi" w:hAnsiTheme="minorHAnsi" w:cstheme="minorHAnsi"/>
                <w:spacing w:val="-3"/>
              </w:rPr>
              <w:t xml:space="preserve">products, </w:t>
            </w:r>
            <w:r w:rsidRPr="005344F3">
              <w:rPr>
                <w:rFonts w:asciiTheme="minorHAnsi" w:hAnsiTheme="minorHAnsi" w:cstheme="minorHAnsi"/>
              </w:rPr>
              <w:t>eat</w:t>
            </w:r>
            <w:r w:rsidR="0041073F">
              <w:rPr>
                <w:rFonts w:asciiTheme="minorHAnsi" w:hAnsiTheme="minorHAnsi" w:cstheme="minorHAnsi"/>
              </w:rPr>
              <w:t xml:space="preserve"> </w:t>
            </w:r>
            <w:r w:rsidRPr="005344F3">
              <w:rPr>
                <w:rFonts w:asciiTheme="minorHAnsi" w:hAnsiTheme="minorHAnsi" w:cstheme="minorHAnsi"/>
              </w:rPr>
              <w:t xml:space="preserve">or </w:t>
            </w:r>
            <w:r w:rsidRPr="005344F3">
              <w:rPr>
                <w:rFonts w:asciiTheme="minorHAnsi" w:hAnsiTheme="minorHAnsi" w:cstheme="minorHAnsi"/>
                <w:spacing w:val="-4"/>
              </w:rPr>
              <w:t xml:space="preserve">chew </w:t>
            </w:r>
            <w:r w:rsidRPr="005344F3">
              <w:rPr>
                <w:rFonts w:asciiTheme="minorHAnsi" w:hAnsiTheme="minorHAnsi" w:cstheme="minorHAnsi"/>
                <w:spacing w:val="-5"/>
              </w:rPr>
              <w:t xml:space="preserve">gum, use profanity, </w:t>
            </w:r>
            <w:r w:rsidRPr="005344F3">
              <w:rPr>
                <w:rFonts w:asciiTheme="minorHAnsi" w:hAnsiTheme="minorHAnsi" w:cstheme="minorHAnsi"/>
              </w:rPr>
              <w:t xml:space="preserve">or be </w:t>
            </w:r>
            <w:r w:rsidRPr="005344F3">
              <w:rPr>
                <w:rFonts w:asciiTheme="minorHAnsi" w:hAnsiTheme="minorHAnsi" w:cstheme="minorHAnsi"/>
                <w:spacing w:val="-6"/>
              </w:rPr>
              <w:t xml:space="preserve">under </w:t>
            </w:r>
            <w:r w:rsidRPr="005344F3">
              <w:rPr>
                <w:rFonts w:asciiTheme="minorHAnsi" w:hAnsiTheme="minorHAnsi" w:cstheme="minorHAnsi"/>
                <w:spacing w:val="-7"/>
              </w:rPr>
              <w:t xml:space="preserve">the </w:t>
            </w:r>
            <w:r w:rsidRPr="005344F3">
              <w:rPr>
                <w:rFonts w:asciiTheme="minorHAnsi" w:hAnsiTheme="minorHAnsi" w:cstheme="minorHAnsi"/>
                <w:spacing w:val="-6"/>
              </w:rPr>
              <w:t xml:space="preserve">influence </w:t>
            </w:r>
            <w:r w:rsidRPr="005344F3">
              <w:rPr>
                <w:rFonts w:asciiTheme="minorHAnsi" w:hAnsiTheme="minorHAnsi" w:cstheme="minorHAnsi"/>
              </w:rPr>
              <w:t xml:space="preserve">of </w:t>
            </w:r>
            <w:r w:rsidRPr="005344F3">
              <w:rPr>
                <w:rFonts w:asciiTheme="minorHAnsi" w:hAnsiTheme="minorHAnsi" w:cstheme="minorHAnsi"/>
                <w:spacing w:val="-4"/>
              </w:rPr>
              <w:t xml:space="preserve">drugs </w:t>
            </w:r>
            <w:r w:rsidRPr="005344F3">
              <w:rPr>
                <w:rFonts w:asciiTheme="minorHAnsi" w:hAnsiTheme="minorHAnsi" w:cstheme="minorHAnsi"/>
              </w:rPr>
              <w:t xml:space="preserve">or </w:t>
            </w:r>
            <w:r w:rsidRPr="005344F3">
              <w:rPr>
                <w:rFonts w:asciiTheme="minorHAnsi" w:hAnsiTheme="minorHAnsi" w:cstheme="minorHAnsi"/>
                <w:spacing w:val="-3"/>
              </w:rPr>
              <w:t xml:space="preserve">alcohol </w:t>
            </w:r>
            <w:r w:rsidRPr="005344F3">
              <w:rPr>
                <w:rFonts w:asciiTheme="minorHAnsi" w:hAnsiTheme="minorHAnsi" w:cstheme="minorHAnsi"/>
                <w:spacing w:val="-6"/>
              </w:rPr>
              <w:t xml:space="preserve">while </w:t>
            </w:r>
            <w:r w:rsidRPr="005344F3">
              <w:rPr>
                <w:rFonts w:asciiTheme="minorHAnsi" w:hAnsiTheme="minorHAnsi" w:cstheme="minorHAnsi"/>
              </w:rPr>
              <w:t>on</w:t>
            </w:r>
            <w:r w:rsidRPr="005344F3">
              <w:rPr>
                <w:rFonts w:asciiTheme="minorHAnsi" w:hAnsiTheme="minorHAnsi" w:cstheme="minorHAnsi"/>
                <w:spacing w:val="-16"/>
              </w:rPr>
              <w:t xml:space="preserve"> </w:t>
            </w:r>
            <w:r w:rsidRPr="005344F3">
              <w:rPr>
                <w:rFonts w:asciiTheme="minorHAnsi" w:hAnsiTheme="minorHAnsi" w:cstheme="minorHAnsi"/>
                <w:spacing w:val="-8"/>
              </w:rPr>
              <w:t>duty.</w:t>
            </w:r>
          </w:p>
          <w:p w14:paraId="75840B18"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use </w:t>
            </w:r>
            <w:r w:rsidRPr="005344F3">
              <w:rPr>
                <w:rFonts w:asciiTheme="minorHAnsi" w:hAnsiTheme="minorHAnsi" w:cstheme="minorHAnsi"/>
              </w:rPr>
              <w:t xml:space="preserve">a personal cell </w:t>
            </w:r>
            <w:r w:rsidRPr="005344F3">
              <w:rPr>
                <w:rFonts w:asciiTheme="minorHAnsi" w:hAnsiTheme="minorHAnsi" w:cstheme="minorHAnsi"/>
                <w:spacing w:val="-6"/>
              </w:rPr>
              <w:t xml:space="preserve">phone </w:t>
            </w:r>
            <w:r w:rsidRPr="005344F3">
              <w:rPr>
                <w:rFonts w:asciiTheme="minorHAnsi" w:hAnsiTheme="minorHAnsi" w:cstheme="minorHAnsi"/>
              </w:rPr>
              <w:t xml:space="preserve">or </w:t>
            </w:r>
            <w:r w:rsidRPr="005344F3">
              <w:rPr>
                <w:rFonts w:asciiTheme="minorHAnsi" w:hAnsiTheme="minorHAnsi" w:cstheme="minorHAnsi"/>
                <w:spacing w:val="-4"/>
              </w:rPr>
              <w:t xml:space="preserve">other </w:t>
            </w:r>
            <w:r w:rsidRPr="005344F3">
              <w:rPr>
                <w:rFonts w:asciiTheme="minorHAnsi" w:hAnsiTheme="minorHAnsi" w:cstheme="minorHAnsi"/>
                <w:spacing w:val="-3"/>
              </w:rPr>
              <w:t xml:space="preserve">electronic </w:t>
            </w:r>
            <w:r w:rsidRPr="005344F3">
              <w:rPr>
                <w:rFonts w:asciiTheme="minorHAnsi" w:hAnsiTheme="minorHAnsi" w:cstheme="minorHAnsi"/>
              </w:rPr>
              <w:t xml:space="preserve">device </w:t>
            </w:r>
            <w:r w:rsidRPr="005344F3">
              <w:rPr>
                <w:rFonts w:asciiTheme="minorHAnsi" w:hAnsiTheme="minorHAnsi" w:cstheme="minorHAnsi"/>
                <w:spacing w:val="-6"/>
              </w:rPr>
              <w:t xml:space="preserve">unless </w:t>
            </w:r>
            <w:r w:rsidRPr="005344F3">
              <w:rPr>
                <w:rFonts w:asciiTheme="minorHAnsi" w:hAnsiTheme="minorHAnsi" w:cstheme="minorHAnsi"/>
              </w:rPr>
              <w:t xml:space="preserve">necessary </w:t>
            </w:r>
            <w:r w:rsidRPr="005344F3">
              <w:rPr>
                <w:rFonts w:asciiTheme="minorHAnsi" w:hAnsiTheme="minorHAnsi" w:cstheme="minorHAnsi"/>
                <w:spacing w:val="-4"/>
              </w:rPr>
              <w:t xml:space="preserve">to </w:t>
            </w:r>
            <w:r w:rsidRPr="005344F3">
              <w:rPr>
                <w:rFonts w:asciiTheme="minorHAnsi" w:hAnsiTheme="minorHAnsi" w:cstheme="minorHAnsi"/>
              </w:rPr>
              <w:t>report an</w:t>
            </w:r>
            <w:r w:rsidRPr="005344F3">
              <w:rPr>
                <w:rFonts w:asciiTheme="minorHAnsi" w:hAnsiTheme="minorHAnsi" w:cstheme="minorHAnsi"/>
                <w:spacing w:val="-5"/>
              </w:rPr>
              <w:t xml:space="preserve"> </w:t>
            </w:r>
            <w:r w:rsidRPr="005344F3">
              <w:rPr>
                <w:rFonts w:asciiTheme="minorHAnsi" w:hAnsiTheme="minorHAnsi" w:cstheme="minorHAnsi"/>
                <w:spacing w:val="-4"/>
              </w:rPr>
              <w:t>emergency.</w:t>
            </w:r>
          </w:p>
          <w:p w14:paraId="65AA9D64" w14:textId="77777777"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rPr>
              <w:t xml:space="preserve">read or listen </w:t>
            </w:r>
            <w:r w:rsidRPr="005344F3">
              <w:rPr>
                <w:rFonts w:asciiTheme="minorHAnsi" w:hAnsiTheme="minorHAnsi" w:cstheme="minorHAnsi"/>
                <w:spacing w:val="-4"/>
              </w:rPr>
              <w:t>to</w:t>
            </w:r>
            <w:r w:rsidRPr="005344F3">
              <w:rPr>
                <w:rFonts w:asciiTheme="minorHAnsi" w:hAnsiTheme="minorHAnsi" w:cstheme="minorHAnsi"/>
                <w:spacing w:val="11"/>
              </w:rPr>
              <w:t xml:space="preserve"> </w:t>
            </w:r>
            <w:r w:rsidRPr="005344F3">
              <w:rPr>
                <w:rFonts w:asciiTheme="minorHAnsi" w:hAnsiTheme="minorHAnsi" w:cstheme="minorHAnsi"/>
                <w:spacing w:val="-3"/>
              </w:rPr>
              <w:t>music.</w:t>
            </w:r>
          </w:p>
          <w:p w14:paraId="5D64E0F7" w14:textId="7676E53A" w:rsidR="00706C9A" w:rsidRPr="005344F3" w:rsidRDefault="00706C9A" w:rsidP="005344F3">
            <w:pPr>
              <w:pStyle w:val="ListParagraph"/>
              <w:numPr>
                <w:ilvl w:val="0"/>
                <w:numId w:val="6"/>
              </w:numPr>
              <w:rPr>
                <w:rFonts w:asciiTheme="minorHAnsi" w:hAnsiTheme="minorHAnsi" w:cstheme="minorHAnsi"/>
              </w:r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rPr>
              <w:t xml:space="preserve">engage </w:t>
            </w:r>
            <w:r w:rsidRPr="005344F3">
              <w:rPr>
                <w:rFonts w:asciiTheme="minorHAnsi" w:hAnsiTheme="minorHAnsi" w:cstheme="minorHAnsi"/>
                <w:spacing w:val="-3"/>
              </w:rPr>
              <w:t xml:space="preserve">drivers </w:t>
            </w:r>
            <w:r w:rsidRPr="005344F3">
              <w:rPr>
                <w:rFonts w:asciiTheme="minorHAnsi" w:hAnsiTheme="minorHAnsi" w:cstheme="minorHAnsi"/>
                <w:spacing w:val="3"/>
              </w:rPr>
              <w:t>i</w:t>
            </w:r>
            <w:r w:rsidR="00E60E39">
              <w:rPr>
                <w:rFonts w:asciiTheme="minorHAnsi" w:hAnsiTheme="minorHAnsi" w:cstheme="minorHAnsi"/>
                <w:spacing w:val="3"/>
              </w:rPr>
              <w:t xml:space="preserve">n lengthy </w:t>
            </w:r>
            <w:r w:rsidRPr="005344F3">
              <w:rPr>
                <w:rFonts w:asciiTheme="minorHAnsi" w:hAnsiTheme="minorHAnsi" w:cstheme="minorHAnsi"/>
                <w:spacing w:val="-4"/>
              </w:rPr>
              <w:t>conversation</w:t>
            </w:r>
            <w:r w:rsidR="00CA0120">
              <w:rPr>
                <w:rFonts w:asciiTheme="minorHAnsi" w:hAnsiTheme="minorHAnsi" w:cstheme="minorHAnsi"/>
                <w:spacing w:val="-4"/>
              </w:rPr>
              <w:t>s</w:t>
            </w:r>
            <w:r w:rsidR="00E60E39">
              <w:rPr>
                <w:rFonts w:asciiTheme="minorHAnsi" w:hAnsiTheme="minorHAnsi" w:cstheme="minorHAnsi"/>
                <w:spacing w:val="-4"/>
              </w:rPr>
              <w:t xml:space="preserve">. </w:t>
            </w:r>
          </w:p>
          <w:p w14:paraId="705776A4" w14:textId="644D0327" w:rsidR="00706C9A" w:rsidRDefault="00706C9A" w:rsidP="005344F3">
            <w:pPr>
              <w:pStyle w:val="ListParagraph"/>
              <w:numPr>
                <w:ilvl w:val="0"/>
                <w:numId w:val="6"/>
              </w:numPr>
            </w:pPr>
            <w:r w:rsidRPr="005344F3">
              <w:rPr>
                <w:rFonts w:asciiTheme="minorHAnsi" w:hAnsiTheme="minorHAnsi" w:cstheme="minorHAnsi"/>
                <w:spacing w:val="3"/>
              </w:rPr>
              <w:t xml:space="preserve">Do </w:t>
            </w:r>
            <w:r w:rsidRPr="005344F3">
              <w:rPr>
                <w:rFonts w:asciiTheme="minorHAnsi" w:hAnsiTheme="minorHAnsi" w:cstheme="minorHAnsi"/>
                <w:spacing w:val="-5"/>
              </w:rPr>
              <w:t xml:space="preserve">not </w:t>
            </w:r>
            <w:r w:rsidRPr="005344F3">
              <w:rPr>
                <w:rFonts w:asciiTheme="minorHAnsi" w:hAnsiTheme="minorHAnsi" w:cstheme="minorHAnsi"/>
                <w:spacing w:val="-4"/>
              </w:rPr>
              <w:t xml:space="preserve">touch </w:t>
            </w:r>
            <w:r w:rsidRPr="005344F3">
              <w:rPr>
                <w:rFonts w:asciiTheme="minorHAnsi" w:hAnsiTheme="minorHAnsi" w:cstheme="minorHAnsi"/>
                <w:spacing w:val="-3"/>
              </w:rPr>
              <w:t>children</w:t>
            </w:r>
            <w:r w:rsidR="00E60E39">
              <w:rPr>
                <w:rFonts w:asciiTheme="minorHAnsi" w:hAnsiTheme="minorHAnsi" w:cstheme="minorHAnsi"/>
                <w:spacing w:val="-3"/>
              </w:rPr>
              <w:t>.</w:t>
            </w:r>
            <w:bookmarkEnd w:id="0"/>
          </w:p>
        </w:tc>
      </w:tr>
      <w:tr w:rsidR="00897F7C" w14:paraId="15185693" w14:textId="77777777" w:rsidTr="00761199">
        <w:trPr>
          <w:trHeight w:val="270"/>
        </w:trPr>
        <w:tc>
          <w:tcPr>
            <w:tcW w:w="1754" w:type="dxa"/>
            <w:vAlign w:val="center"/>
          </w:tcPr>
          <w:p w14:paraId="34249493" w14:textId="7094686A" w:rsidR="00897F7C" w:rsidRPr="004C75B6" w:rsidRDefault="00897F7C" w:rsidP="004C75B6">
            <w:pPr>
              <w:jc w:val="center"/>
              <w:rPr>
                <w:b/>
                <w:bCs/>
              </w:rPr>
            </w:pPr>
            <w:r w:rsidRPr="004C75B6">
              <w:rPr>
                <w:b/>
                <w:bCs/>
              </w:rPr>
              <w:t>10.</w:t>
            </w:r>
            <w:r w:rsidR="001444F0">
              <w:rPr>
                <w:b/>
                <w:bCs/>
              </w:rPr>
              <w:t xml:space="preserve"> </w:t>
            </w:r>
            <w:r>
              <w:rPr>
                <w:b/>
                <w:bCs/>
              </w:rPr>
              <w:t xml:space="preserve">Training </w:t>
            </w:r>
            <w:r w:rsidRPr="004C75B6">
              <w:rPr>
                <w:b/>
                <w:bCs/>
              </w:rPr>
              <w:t>Resource Considerations</w:t>
            </w:r>
          </w:p>
        </w:tc>
        <w:tc>
          <w:tcPr>
            <w:tcW w:w="571" w:type="dxa"/>
          </w:tcPr>
          <w:p w14:paraId="7A649641" w14:textId="77777777" w:rsidR="00897F7C" w:rsidRDefault="00897F7C" w:rsidP="00A421F8"/>
        </w:tc>
        <w:tc>
          <w:tcPr>
            <w:tcW w:w="4232" w:type="dxa"/>
            <w:gridSpan w:val="3"/>
          </w:tcPr>
          <w:p w14:paraId="4A12C34C" w14:textId="77777777" w:rsidR="00897F7C" w:rsidRPr="005344F3" w:rsidRDefault="00897F7C" w:rsidP="00706C9A">
            <w:pPr>
              <w:rPr>
                <w:rFonts w:cstheme="minorHAnsi"/>
                <w:sz w:val="8"/>
                <w:szCs w:val="8"/>
              </w:rPr>
            </w:pPr>
          </w:p>
          <w:p w14:paraId="21A035BC" w14:textId="6FF7CE96" w:rsidR="00897F7C" w:rsidRDefault="00434FD9" w:rsidP="00706C9A">
            <w:pPr>
              <w:rPr>
                <w:rFonts w:cstheme="minorHAnsi"/>
              </w:rPr>
            </w:pPr>
            <w:hyperlink r:id="rId13" w:history="1">
              <w:r w:rsidR="00897F7C" w:rsidRPr="00434FD9">
                <w:rPr>
                  <w:rStyle w:val="Hyperlink"/>
                  <w:rFonts w:cstheme="minorHAnsi"/>
                </w:rPr>
                <w:t>New Jersey School Crossing Guard Manual for Supervisors</w:t>
              </w:r>
            </w:hyperlink>
          </w:p>
          <w:p w14:paraId="44BFE9D1" w14:textId="77777777" w:rsidR="00897F7C" w:rsidRPr="00897F7C" w:rsidRDefault="00897F7C" w:rsidP="00706C9A">
            <w:pPr>
              <w:rPr>
                <w:rFonts w:cstheme="minorHAnsi"/>
                <w:sz w:val="12"/>
                <w:szCs w:val="12"/>
              </w:rPr>
            </w:pPr>
          </w:p>
          <w:p w14:paraId="06B87E7F" w14:textId="16E8DD1E" w:rsidR="00897F7C" w:rsidRDefault="00897F7C" w:rsidP="00706C9A">
            <w:pPr>
              <w:rPr>
                <w:rFonts w:cstheme="minorHAnsi"/>
              </w:rPr>
            </w:pPr>
            <w:hyperlink r:id="rId14" w:history="1">
              <w:r w:rsidRPr="005344F3">
                <w:rPr>
                  <w:rStyle w:val="Hyperlink"/>
                  <w:rFonts w:cstheme="minorHAnsi"/>
                </w:rPr>
                <w:t>Determining Placement of Crossing Guards</w:t>
              </w:r>
            </w:hyperlink>
          </w:p>
          <w:p w14:paraId="1515202A" w14:textId="77777777" w:rsidR="00897F7C" w:rsidRPr="00897F7C" w:rsidRDefault="00897F7C" w:rsidP="00706C9A">
            <w:pPr>
              <w:rPr>
                <w:rFonts w:cstheme="minorHAnsi"/>
                <w:sz w:val="12"/>
                <w:szCs w:val="12"/>
              </w:rPr>
            </w:pPr>
          </w:p>
          <w:p w14:paraId="4A6F1328" w14:textId="1A152FB7" w:rsidR="00897F7C" w:rsidRDefault="00897F7C" w:rsidP="00706C9A">
            <w:pPr>
              <w:rPr>
                <w:rFonts w:cstheme="minorHAnsi"/>
              </w:rPr>
            </w:pPr>
            <w:hyperlink r:id="rId15" w:history="1">
              <w:r w:rsidRPr="005344F3">
                <w:rPr>
                  <w:rStyle w:val="Hyperlink"/>
                  <w:rFonts w:cstheme="minorHAnsi"/>
                </w:rPr>
                <w:t>Adult School Crossing Guard Guidelines</w:t>
              </w:r>
            </w:hyperlink>
          </w:p>
          <w:p w14:paraId="23BB2351" w14:textId="77777777" w:rsidR="00897F7C" w:rsidRPr="00897F7C" w:rsidRDefault="00897F7C" w:rsidP="00706C9A">
            <w:pPr>
              <w:rPr>
                <w:rFonts w:cstheme="minorHAnsi"/>
                <w:sz w:val="12"/>
                <w:szCs w:val="12"/>
              </w:rPr>
            </w:pPr>
          </w:p>
          <w:p w14:paraId="142EE163" w14:textId="77777777" w:rsidR="00897F7C" w:rsidRDefault="00897F7C" w:rsidP="00897F7C">
            <w:pPr>
              <w:rPr>
                <w:rFonts w:cstheme="minorHAnsi"/>
              </w:rPr>
            </w:pPr>
            <w:hyperlink r:id="rId16" w:history="1">
              <w:r w:rsidRPr="005344F3">
                <w:rPr>
                  <w:rStyle w:val="Hyperlink"/>
                  <w:rFonts w:cstheme="minorHAnsi"/>
                </w:rPr>
                <w:t>New Jersey Safe Routes to School Crossing Guards</w:t>
              </w:r>
            </w:hyperlink>
          </w:p>
          <w:p w14:paraId="6928EC73" w14:textId="77777777" w:rsidR="00897F7C" w:rsidRPr="00897F7C" w:rsidRDefault="00897F7C" w:rsidP="00897F7C">
            <w:pPr>
              <w:rPr>
                <w:rFonts w:cstheme="minorHAnsi"/>
                <w:sz w:val="12"/>
                <w:szCs w:val="12"/>
              </w:rPr>
            </w:pPr>
          </w:p>
          <w:p w14:paraId="167E7A90" w14:textId="1CAB0D46" w:rsidR="00897F7C" w:rsidRDefault="00897F7C" w:rsidP="00897F7C">
            <w:pPr>
              <w:rPr>
                <w:rFonts w:cstheme="minorHAnsi"/>
              </w:rPr>
            </w:pPr>
            <w:hyperlink r:id="rId17" w:history="1">
              <w:r w:rsidRPr="005344F3">
                <w:rPr>
                  <w:rStyle w:val="Hyperlink"/>
                  <w:rFonts w:cstheme="minorHAnsi"/>
                </w:rPr>
                <w:t>Additional Video Resources – NJ Safe Routes</w:t>
              </w:r>
            </w:hyperlink>
          </w:p>
          <w:p w14:paraId="3DFE6B72" w14:textId="77777777" w:rsidR="00897F7C" w:rsidRPr="005344F3" w:rsidRDefault="00897F7C" w:rsidP="00706C9A">
            <w:pPr>
              <w:rPr>
                <w:rFonts w:cstheme="minorHAnsi"/>
                <w:sz w:val="16"/>
                <w:szCs w:val="16"/>
              </w:rPr>
            </w:pPr>
          </w:p>
        </w:tc>
        <w:tc>
          <w:tcPr>
            <w:tcW w:w="4233" w:type="dxa"/>
            <w:gridSpan w:val="3"/>
          </w:tcPr>
          <w:p w14:paraId="1C0FF17D" w14:textId="77777777" w:rsidR="00897F7C" w:rsidRPr="00897F7C" w:rsidRDefault="00897F7C" w:rsidP="00706C9A">
            <w:pPr>
              <w:rPr>
                <w:rFonts w:cstheme="minorHAnsi"/>
                <w:sz w:val="12"/>
                <w:szCs w:val="12"/>
              </w:rPr>
            </w:pPr>
          </w:p>
          <w:p w14:paraId="7D39733C" w14:textId="0D3096A5" w:rsidR="00897F7C" w:rsidRDefault="00897F7C" w:rsidP="00706C9A">
            <w:pPr>
              <w:rPr>
                <w:rFonts w:cstheme="minorHAnsi"/>
              </w:rPr>
            </w:pPr>
            <w:hyperlink r:id="rId18" w:history="1">
              <w:r w:rsidRPr="005344F3">
                <w:rPr>
                  <w:rStyle w:val="Hyperlink"/>
                  <w:rFonts w:cstheme="minorHAnsi"/>
                </w:rPr>
                <w:t>Safe Routes New Jersey Regional Coordinators</w:t>
              </w:r>
            </w:hyperlink>
          </w:p>
          <w:p w14:paraId="4D168C50" w14:textId="77777777" w:rsidR="00897F7C" w:rsidRPr="00897F7C" w:rsidRDefault="00897F7C" w:rsidP="00706C9A">
            <w:pPr>
              <w:rPr>
                <w:rFonts w:cstheme="minorHAnsi"/>
                <w:sz w:val="12"/>
                <w:szCs w:val="12"/>
              </w:rPr>
            </w:pPr>
          </w:p>
          <w:p w14:paraId="0EA0A437" w14:textId="4C0AF6D2" w:rsidR="00897F7C" w:rsidRDefault="00294993" w:rsidP="00706C9A">
            <w:pPr>
              <w:rPr>
                <w:rFonts w:cstheme="minorHAnsi"/>
              </w:rPr>
            </w:pPr>
            <w:hyperlink r:id="rId19" w:history="1">
              <w:r w:rsidR="00897F7C" w:rsidRPr="00294993">
                <w:rPr>
                  <w:rStyle w:val="Hyperlink"/>
                  <w:rFonts w:cstheme="minorHAnsi"/>
                </w:rPr>
                <w:t>Safety Director</w:t>
              </w:r>
            </w:hyperlink>
            <w:r w:rsidR="00897F7C">
              <w:rPr>
                <w:rFonts w:cstheme="minorHAnsi"/>
              </w:rPr>
              <w:t xml:space="preserve"> </w:t>
            </w:r>
            <w:r>
              <w:rPr>
                <w:rFonts w:cstheme="minorHAnsi"/>
              </w:rPr>
              <w:t xml:space="preserve">and </w:t>
            </w:r>
            <w:hyperlink r:id="rId20" w:anchor="messages" w:history="1">
              <w:r w:rsidRPr="002732A7">
                <w:rPr>
                  <w:rStyle w:val="Hyperlink"/>
                  <w:rFonts w:cstheme="minorHAnsi"/>
                </w:rPr>
                <w:t xml:space="preserve">Law Enforcement </w:t>
              </w:r>
              <w:r w:rsidR="00897F7C" w:rsidRPr="002732A7">
                <w:rPr>
                  <w:rStyle w:val="Hyperlink"/>
                  <w:rFonts w:cstheme="minorHAnsi"/>
                </w:rPr>
                <w:t>Bulletins:</w:t>
              </w:r>
            </w:hyperlink>
            <w:r w:rsidR="00897F7C">
              <w:rPr>
                <w:rFonts w:cstheme="minorHAnsi"/>
              </w:rPr>
              <w:t xml:space="preserve"> </w:t>
            </w:r>
          </w:p>
          <w:p w14:paraId="41889BC3" w14:textId="77777777" w:rsidR="00255A9C" w:rsidRDefault="00255A9C" w:rsidP="00706C9A">
            <w:pPr>
              <w:rPr>
                <w:rFonts w:cstheme="minorHAnsi"/>
              </w:rPr>
            </w:pPr>
          </w:p>
          <w:p w14:paraId="533E764C" w14:textId="7C845114" w:rsidR="00897F7C" w:rsidRDefault="00897F7C" w:rsidP="00706C9A">
            <w:pPr>
              <w:rPr>
                <w:rFonts w:cstheme="minorHAnsi"/>
              </w:rPr>
            </w:pPr>
            <w:r w:rsidRPr="00255A9C">
              <w:rPr>
                <w:rFonts w:cstheme="minorHAnsi"/>
              </w:rPr>
              <w:t>Driving Best Practices</w:t>
            </w:r>
          </w:p>
          <w:p w14:paraId="1B8F3DF1" w14:textId="31AA12A7" w:rsidR="00897F7C" w:rsidRDefault="00897F7C" w:rsidP="00706C9A">
            <w:pPr>
              <w:rPr>
                <w:rFonts w:cstheme="minorHAnsi"/>
              </w:rPr>
            </w:pPr>
            <w:r w:rsidRPr="00255A9C">
              <w:rPr>
                <w:rFonts w:cstheme="minorHAnsi"/>
              </w:rPr>
              <w:t>E-Bikes and Scooters</w:t>
            </w:r>
          </w:p>
          <w:p w14:paraId="76A4D23F" w14:textId="126AD51C" w:rsidR="00897F7C" w:rsidRDefault="001444F0" w:rsidP="00706C9A">
            <w:pPr>
              <w:rPr>
                <w:rFonts w:cstheme="minorHAnsi"/>
              </w:rPr>
            </w:pPr>
            <w:r w:rsidRPr="00255A9C">
              <w:rPr>
                <w:rFonts w:cstheme="minorHAnsi"/>
              </w:rPr>
              <w:t>Heat-Related Illness Best Practices</w:t>
            </w:r>
          </w:p>
          <w:p w14:paraId="46F78114" w14:textId="333DD668" w:rsidR="00897F7C" w:rsidRDefault="00897F7C" w:rsidP="00706C9A">
            <w:pPr>
              <w:rPr>
                <w:rFonts w:cstheme="minorHAnsi"/>
              </w:rPr>
            </w:pPr>
            <w:r w:rsidRPr="00255A9C">
              <w:rPr>
                <w:rFonts w:cstheme="minorHAnsi"/>
              </w:rPr>
              <w:t>Poison Ivy Best Practices</w:t>
            </w:r>
          </w:p>
          <w:p w14:paraId="280277FC" w14:textId="39B77BD9" w:rsidR="00897F7C" w:rsidRDefault="00897F7C" w:rsidP="00706C9A">
            <w:pPr>
              <w:rPr>
                <w:rFonts w:cstheme="minorHAnsi"/>
              </w:rPr>
            </w:pPr>
            <w:r w:rsidRPr="00255A9C">
              <w:rPr>
                <w:rFonts w:cstheme="minorHAnsi"/>
              </w:rPr>
              <w:t>First Amendment Audit Best Practices</w:t>
            </w:r>
          </w:p>
          <w:p w14:paraId="7FE5270F" w14:textId="11EE5AE7" w:rsidR="00897F7C" w:rsidRPr="002A20D8" w:rsidRDefault="00897F7C" w:rsidP="00706C9A">
            <w:pPr>
              <w:rPr>
                <w:rFonts w:cstheme="minorHAnsi"/>
              </w:rPr>
            </w:pPr>
          </w:p>
        </w:tc>
      </w:tr>
    </w:tbl>
    <w:p w14:paraId="38832074" w14:textId="77777777" w:rsidR="00000000" w:rsidRDefault="00000000"/>
    <w:p w14:paraId="3B629A1B" w14:textId="77777777" w:rsidR="00897F7C" w:rsidRDefault="00897F7C"/>
    <w:tbl>
      <w:tblPr>
        <w:tblStyle w:val="TableGrid"/>
        <w:tblW w:w="0" w:type="auto"/>
        <w:tblLook w:val="04A0" w:firstRow="1" w:lastRow="0" w:firstColumn="1" w:lastColumn="0" w:noHBand="0" w:noVBand="1"/>
      </w:tblPr>
      <w:tblGrid>
        <w:gridCol w:w="440"/>
        <w:gridCol w:w="814"/>
        <w:gridCol w:w="1080"/>
        <w:gridCol w:w="900"/>
        <w:gridCol w:w="420"/>
        <w:gridCol w:w="1559"/>
        <w:gridCol w:w="1256"/>
        <w:gridCol w:w="751"/>
        <w:gridCol w:w="148"/>
        <w:gridCol w:w="632"/>
        <w:gridCol w:w="1071"/>
        <w:gridCol w:w="867"/>
        <w:gridCol w:w="852"/>
      </w:tblGrid>
      <w:tr w:rsidR="00CA00BE" w14:paraId="5E5A9118" w14:textId="77777777" w:rsidTr="00A5513C">
        <w:tc>
          <w:tcPr>
            <w:tcW w:w="7220" w:type="dxa"/>
            <w:gridSpan w:val="8"/>
            <w:vAlign w:val="center"/>
          </w:tcPr>
          <w:p w14:paraId="3C6E356C" w14:textId="77777777" w:rsidR="00A5513C" w:rsidRDefault="00A5513C" w:rsidP="00A5513C">
            <w:pPr>
              <w:jc w:val="center"/>
              <w:rPr>
                <w:b/>
                <w:bCs/>
                <w:sz w:val="28"/>
                <w:szCs w:val="28"/>
              </w:rPr>
            </w:pPr>
          </w:p>
          <w:p w14:paraId="7162FA4A" w14:textId="432F4E07" w:rsidR="00CA00BE" w:rsidRPr="00A5513C" w:rsidRDefault="00CA00BE" w:rsidP="00A5513C">
            <w:pPr>
              <w:jc w:val="center"/>
              <w:rPr>
                <w:b/>
                <w:bCs/>
                <w:sz w:val="28"/>
                <w:szCs w:val="28"/>
              </w:rPr>
            </w:pPr>
            <w:r w:rsidRPr="00A5513C">
              <w:rPr>
                <w:b/>
                <w:bCs/>
                <w:sz w:val="28"/>
                <w:szCs w:val="28"/>
              </w:rPr>
              <w:t>Crossing Guard Training Agenda – New Employee</w:t>
            </w:r>
            <w:r w:rsidR="00A5513C">
              <w:rPr>
                <w:b/>
                <w:bCs/>
                <w:sz w:val="28"/>
                <w:szCs w:val="28"/>
              </w:rPr>
              <w:t>s</w:t>
            </w:r>
          </w:p>
          <w:p w14:paraId="1BFFAA95" w14:textId="61A9C2AE" w:rsidR="00CA00BE" w:rsidRDefault="00E67FE4" w:rsidP="00A5513C">
            <w:pPr>
              <w:jc w:val="center"/>
              <w:rPr>
                <w:b/>
                <w:bCs/>
                <w:sz w:val="28"/>
                <w:szCs w:val="28"/>
              </w:rPr>
            </w:pPr>
            <w:r w:rsidRPr="00A5513C">
              <w:rPr>
                <w:b/>
                <w:bCs/>
                <w:sz w:val="28"/>
                <w:szCs w:val="28"/>
              </w:rPr>
              <w:t xml:space="preserve">Training </w:t>
            </w:r>
            <w:r w:rsidR="00CA00BE" w:rsidRPr="00A5513C">
              <w:rPr>
                <w:b/>
                <w:bCs/>
                <w:sz w:val="28"/>
                <w:szCs w:val="28"/>
              </w:rPr>
              <w:t>Sign</w:t>
            </w:r>
            <w:r w:rsidR="001444F0">
              <w:rPr>
                <w:b/>
                <w:bCs/>
                <w:sz w:val="28"/>
                <w:szCs w:val="28"/>
              </w:rPr>
              <w:t>-</w:t>
            </w:r>
            <w:r w:rsidR="00CA00BE" w:rsidRPr="00A5513C">
              <w:rPr>
                <w:b/>
                <w:bCs/>
                <w:sz w:val="28"/>
                <w:szCs w:val="28"/>
              </w:rPr>
              <w:t>in Sheet</w:t>
            </w:r>
          </w:p>
          <w:p w14:paraId="2EFBCD42" w14:textId="48943011" w:rsidR="00A5513C" w:rsidRDefault="00A5513C" w:rsidP="00A5513C">
            <w:pPr>
              <w:jc w:val="center"/>
            </w:pPr>
          </w:p>
        </w:tc>
        <w:tc>
          <w:tcPr>
            <w:tcW w:w="3570" w:type="dxa"/>
            <w:gridSpan w:val="5"/>
          </w:tcPr>
          <w:p w14:paraId="274C1363" w14:textId="77777777" w:rsidR="00A5513C" w:rsidRDefault="00A5513C" w:rsidP="00A5513C">
            <w:pPr>
              <w:jc w:val="center"/>
              <w:rPr>
                <w:b/>
                <w:bCs/>
                <w:sz w:val="24"/>
                <w:szCs w:val="24"/>
              </w:rPr>
            </w:pPr>
          </w:p>
          <w:p w14:paraId="5CD47A09" w14:textId="3DC03F01" w:rsidR="00CA00BE" w:rsidRPr="00A5513C" w:rsidRDefault="00A5513C" w:rsidP="00A5513C">
            <w:pPr>
              <w:jc w:val="center"/>
              <w:rPr>
                <w:b/>
                <w:bCs/>
              </w:rPr>
            </w:pPr>
            <w:r>
              <w:rPr>
                <w:b/>
                <w:bCs/>
                <w:noProof/>
                <w:sz w:val="24"/>
                <w:szCs w:val="24"/>
              </w:rPr>
              <mc:AlternateContent>
                <mc:Choice Requires="wps">
                  <w:drawing>
                    <wp:anchor distT="0" distB="0" distL="114300" distR="114300" simplePos="0" relativeHeight="251660288" behindDoc="0" locked="0" layoutInCell="1" allowOverlap="1" wp14:anchorId="133DED9F" wp14:editId="23C0CDCC">
                      <wp:simplePos x="0" y="0"/>
                      <wp:positionH relativeFrom="column">
                        <wp:posOffset>389890</wp:posOffset>
                      </wp:positionH>
                      <wp:positionV relativeFrom="paragraph">
                        <wp:posOffset>257175</wp:posOffset>
                      </wp:positionV>
                      <wp:extent cx="1432560" cy="2667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432560" cy="266700"/>
                              </a:xfrm>
                              <a:prstGeom prst="rect">
                                <a:avLst/>
                              </a:prstGeom>
                              <a:solidFill>
                                <a:schemeClr val="lt1"/>
                              </a:solidFill>
                              <a:ln w="6350">
                                <a:solidFill>
                                  <a:prstClr val="black"/>
                                </a:solidFill>
                              </a:ln>
                            </wps:spPr>
                            <wps:txbx>
                              <w:txbxContent>
                                <w:p w14:paraId="0E2ED7CE" w14:textId="77777777" w:rsidR="00A5513C" w:rsidRDefault="00A55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DED9F" id="Text Box 2" o:spid="_x0000_s1027" type="#_x0000_t202" style="position:absolute;left:0;text-align:left;margin-left:30.7pt;margin-top:20.25pt;width:112.8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IXOAIAAIMEAAAOAAAAZHJzL2Uyb0RvYy54bWysVE1v2zAMvQ/YfxB0X+ykSdoZcYosRYYB&#10;RVsgHXpWZCkWJouapMTOfv0o5bvbadhFJkXyiXwkPbnvGk22wnkFpqT9Xk6JMBwqZdYl/f66+HRH&#10;iQ/MVEyDESXdCU/vpx8/TFpbiAHUoCvhCIIYX7S2pHUItsgyz2vRMN8DKwwaJbiGBVTdOqscaxG9&#10;0dkgz8dZC66yDrjwHm8f9kY6TfhSCh6epfQiEF1SzC2k06VzFc9sOmHF2jFbK35Ig/1DFg1TBh89&#10;QT2wwMjGqT+gGsUdeJChx6HJQErFRaoBq+nn76pZ1syKVAuS4+2JJv//YPnTdmlfHAndF+iwgZGQ&#10;1vrC42Wsp5OuiV/MlKAdKdydaBNdIDwGDW8GozGaONoG4/FtnnjNztHW+fBVQEOiUFKHbUlsse2j&#10;D/giuh5d4mMetKoWSuukxFEQc+3IlmETdUg5YsSVlzakLen4ZpQn4CtbhD7FrzTjP2KV1wioaYOX&#10;59qjFLpVR1R1wcsKqh3S5WA/Sd7yhUL4R+bDC3M4OkgDrkN4xkNqwJzgIFFSg/v1t/vojx1FKyUt&#10;jmJJ/c8Nc4IS/c1grz/3h8M4u0kZjm4HqLhLy+rSYjbNHJCoPi6e5UmM/kEfRemgecOtmcVX0cQM&#10;x7dLGo7iPOwXBLeOi9ksOeG0WhYezdLyCB0bE2l97d6Ys4e2BhyIJzgOLSvedXfvGyMNzDYBpEqt&#10;jzzvWT3Qj5OeunPYyrhKl3ryOv87pr8BAAD//wMAUEsDBBQABgAIAAAAIQAFPT0Z3AAAAAgBAAAP&#10;AAAAZHJzL2Rvd25yZXYueG1sTI8xT8MwFIR3JP6D9ZDYqNOoLSbEqQAVFiYKYnbjV9sitiPbTcO/&#10;5zHBeLrT3XftdvYDmzBlF4OE5aIChqGP2gUj4eP9+UYAy0UFrYYYUMI3Zth2lxetanQ8hzec9sUw&#10;Kgm5URJsKWPDee4tepUXccRA3jEmrwrJZLhO6kzlfuB1VW24Vy7QglUjPlnsv/YnL2H3aO5ML1Sy&#10;O6Gdm+bP46t5kfL6an64B1ZwLn9h+MUndOiI6RBPQWc2SNgsV5SUsKrWwMivxS19O0gQ9Rp41/L/&#10;B7ofAAAA//8DAFBLAQItABQABgAIAAAAIQC2gziS/gAAAOEBAAATAAAAAAAAAAAAAAAAAAAAAABb&#10;Q29udGVudF9UeXBlc10ueG1sUEsBAi0AFAAGAAgAAAAhADj9If/WAAAAlAEAAAsAAAAAAAAAAAAA&#10;AAAALwEAAF9yZWxzLy5yZWxzUEsBAi0AFAAGAAgAAAAhAIM6Ihc4AgAAgwQAAA4AAAAAAAAAAAAA&#10;AAAALgIAAGRycy9lMm9Eb2MueG1sUEsBAi0AFAAGAAgAAAAhAAU9PRncAAAACAEAAA8AAAAAAAAA&#10;AAAAAAAAkgQAAGRycy9kb3ducmV2LnhtbFBLBQYAAAAABAAEAPMAAACbBQAAAAA=&#10;" fillcolor="white [3201]" strokeweight=".5pt">
                      <v:textbox>
                        <w:txbxContent>
                          <w:p w14:paraId="0E2ED7CE" w14:textId="77777777" w:rsidR="00A5513C" w:rsidRDefault="00A5513C"/>
                        </w:txbxContent>
                      </v:textbox>
                    </v:shape>
                  </w:pict>
                </mc:Fallback>
              </mc:AlternateContent>
            </w:r>
            <w:r w:rsidR="00CA00BE" w:rsidRPr="00A5513C">
              <w:rPr>
                <w:b/>
                <w:bCs/>
                <w:sz w:val="24"/>
                <w:szCs w:val="24"/>
              </w:rPr>
              <w:t>Date:</w:t>
            </w:r>
          </w:p>
        </w:tc>
      </w:tr>
      <w:tr w:rsidR="00A5513C" w14:paraId="68833A4A" w14:textId="77777777" w:rsidTr="00A5513C">
        <w:tc>
          <w:tcPr>
            <w:tcW w:w="440" w:type="dxa"/>
            <w:vAlign w:val="center"/>
          </w:tcPr>
          <w:p w14:paraId="6E286253" w14:textId="555E9FBA" w:rsidR="00A5513C" w:rsidRPr="00A5513C" w:rsidRDefault="00A5513C" w:rsidP="00A5513C">
            <w:pPr>
              <w:jc w:val="center"/>
            </w:pPr>
            <w:r w:rsidRPr="00A5513C">
              <w:t>1</w:t>
            </w:r>
          </w:p>
        </w:tc>
        <w:tc>
          <w:tcPr>
            <w:tcW w:w="3214" w:type="dxa"/>
            <w:gridSpan w:val="4"/>
            <w:vAlign w:val="center"/>
          </w:tcPr>
          <w:p w14:paraId="09CFD99A" w14:textId="6B474CA2" w:rsidR="00A5513C" w:rsidRPr="00A5513C" w:rsidRDefault="00A5513C" w:rsidP="00A5513C">
            <w:pPr>
              <w:jc w:val="center"/>
              <w:rPr>
                <w:b/>
                <w:bCs/>
              </w:rPr>
            </w:pPr>
            <w:r w:rsidRPr="00A5513C">
              <w:rPr>
                <w:b/>
                <w:bCs/>
              </w:rPr>
              <w:t>First Name</w:t>
            </w:r>
          </w:p>
        </w:tc>
        <w:tc>
          <w:tcPr>
            <w:tcW w:w="3566" w:type="dxa"/>
            <w:gridSpan w:val="3"/>
            <w:vAlign w:val="center"/>
          </w:tcPr>
          <w:p w14:paraId="05DB9109" w14:textId="7C769F54" w:rsidR="00A5513C" w:rsidRPr="00A5513C" w:rsidRDefault="00A5513C" w:rsidP="00A5513C">
            <w:pPr>
              <w:jc w:val="center"/>
              <w:rPr>
                <w:b/>
                <w:bCs/>
              </w:rPr>
            </w:pPr>
            <w:r w:rsidRPr="00A5513C">
              <w:rPr>
                <w:b/>
                <w:bCs/>
              </w:rPr>
              <w:t>Last Name</w:t>
            </w:r>
          </w:p>
        </w:tc>
        <w:tc>
          <w:tcPr>
            <w:tcW w:w="3570" w:type="dxa"/>
            <w:gridSpan w:val="5"/>
            <w:vAlign w:val="center"/>
          </w:tcPr>
          <w:p w14:paraId="5357C090" w14:textId="14EED064" w:rsidR="00A5513C" w:rsidRPr="00A5513C" w:rsidRDefault="00A5513C" w:rsidP="00A5513C">
            <w:pPr>
              <w:jc w:val="center"/>
              <w:rPr>
                <w:b/>
                <w:bCs/>
              </w:rPr>
            </w:pPr>
            <w:r w:rsidRPr="00A5513C">
              <w:rPr>
                <w:b/>
                <w:bCs/>
              </w:rPr>
              <w:t>Signature</w:t>
            </w:r>
          </w:p>
        </w:tc>
      </w:tr>
      <w:tr w:rsidR="00A5513C" w14:paraId="5709F6F2" w14:textId="77777777" w:rsidTr="00A5513C">
        <w:tc>
          <w:tcPr>
            <w:tcW w:w="440" w:type="dxa"/>
            <w:vAlign w:val="center"/>
          </w:tcPr>
          <w:p w14:paraId="0FAEE85C" w14:textId="2A22979C" w:rsidR="00A5513C" w:rsidRPr="00A5513C" w:rsidRDefault="00A5513C" w:rsidP="00A5513C">
            <w:pPr>
              <w:jc w:val="center"/>
            </w:pPr>
            <w:r w:rsidRPr="00A5513C">
              <w:t>2</w:t>
            </w:r>
          </w:p>
        </w:tc>
        <w:tc>
          <w:tcPr>
            <w:tcW w:w="3214" w:type="dxa"/>
            <w:gridSpan w:val="4"/>
          </w:tcPr>
          <w:p w14:paraId="28C469F2" w14:textId="7B693F50" w:rsidR="00A5513C" w:rsidRPr="00A5513C" w:rsidRDefault="00A5513C">
            <w:pPr>
              <w:rPr>
                <w:sz w:val="44"/>
                <w:szCs w:val="44"/>
              </w:rPr>
            </w:pPr>
          </w:p>
        </w:tc>
        <w:tc>
          <w:tcPr>
            <w:tcW w:w="3566" w:type="dxa"/>
            <w:gridSpan w:val="3"/>
          </w:tcPr>
          <w:p w14:paraId="122133FF" w14:textId="77777777" w:rsidR="00A5513C" w:rsidRPr="00A5513C" w:rsidRDefault="00A5513C">
            <w:pPr>
              <w:rPr>
                <w:sz w:val="44"/>
                <w:szCs w:val="44"/>
              </w:rPr>
            </w:pPr>
          </w:p>
        </w:tc>
        <w:tc>
          <w:tcPr>
            <w:tcW w:w="3570" w:type="dxa"/>
            <w:gridSpan w:val="5"/>
          </w:tcPr>
          <w:p w14:paraId="1ED47144" w14:textId="77777777" w:rsidR="00A5513C" w:rsidRPr="00A5513C" w:rsidRDefault="00A5513C">
            <w:pPr>
              <w:rPr>
                <w:sz w:val="44"/>
                <w:szCs w:val="44"/>
              </w:rPr>
            </w:pPr>
          </w:p>
        </w:tc>
      </w:tr>
      <w:tr w:rsidR="00A5513C" w14:paraId="17E52B43" w14:textId="77777777" w:rsidTr="00A5513C">
        <w:tc>
          <w:tcPr>
            <w:tcW w:w="440" w:type="dxa"/>
            <w:vAlign w:val="center"/>
          </w:tcPr>
          <w:p w14:paraId="08CEAA55" w14:textId="0C1F0AE0" w:rsidR="00A5513C" w:rsidRPr="00A5513C" w:rsidRDefault="00A5513C" w:rsidP="00A5513C">
            <w:pPr>
              <w:jc w:val="center"/>
            </w:pPr>
            <w:r w:rsidRPr="00A5513C">
              <w:t>3</w:t>
            </w:r>
          </w:p>
        </w:tc>
        <w:tc>
          <w:tcPr>
            <w:tcW w:w="3214" w:type="dxa"/>
            <w:gridSpan w:val="4"/>
          </w:tcPr>
          <w:p w14:paraId="3A9C7EAA" w14:textId="5C88D7E1" w:rsidR="00A5513C" w:rsidRPr="00A5513C" w:rsidRDefault="00A5513C">
            <w:pPr>
              <w:rPr>
                <w:sz w:val="44"/>
                <w:szCs w:val="44"/>
              </w:rPr>
            </w:pPr>
          </w:p>
        </w:tc>
        <w:tc>
          <w:tcPr>
            <w:tcW w:w="3566" w:type="dxa"/>
            <w:gridSpan w:val="3"/>
          </w:tcPr>
          <w:p w14:paraId="20B42464" w14:textId="77777777" w:rsidR="00A5513C" w:rsidRPr="00A5513C" w:rsidRDefault="00A5513C">
            <w:pPr>
              <w:rPr>
                <w:sz w:val="44"/>
                <w:szCs w:val="44"/>
              </w:rPr>
            </w:pPr>
          </w:p>
        </w:tc>
        <w:tc>
          <w:tcPr>
            <w:tcW w:w="3570" w:type="dxa"/>
            <w:gridSpan w:val="5"/>
          </w:tcPr>
          <w:p w14:paraId="39E4C1A2" w14:textId="77777777" w:rsidR="00A5513C" w:rsidRPr="00A5513C" w:rsidRDefault="00A5513C">
            <w:pPr>
              <w:rPr>
                <w:sz w:val="44"/>
                <w:szCs w:val="44"/>
              </w:rPr>
            </w:pPr>
          </w:p>
        </w:tc>
      </w:tr>
      <w:tr w:rsidR="00A5513C" w14:paraId="1E37B0D8" w14:textId="77777777" w:rsidTr="00A5513C">
        <w:tc>
          <w:tcPr>
            <w:tcW w:w="440" w:type="dxa"/>
            <w:vAlign w:val="center"/>
          </w:tcPr>
          <w:p w14:paraId="718A2A62" w14:textId="1DF0E6A1" w:rsidR="00A5513C" w:rsidRPr="00A5513C" w:rsidRDefault="00A5513C" w:rsidP="00A5513C">
            <w:pPr>
              <w:jc w:val="center"/>
            </w:pPr>
            <w:r w:rsidRPr="00A5513C">
              <w:t>4</w:t>
            </w:r>
          </w:p>
        </w:tc>
        <w:tc>
          <w:tcPr>
            <w:tcW w:w="3214" w:type="dxa"/>
            <w:gridSpan w:val="4"/>
          </w:tcPr>
          <w:p w14:paraId="265EEE6E" w14:textId="7284F3CE" w:rsidR="00A5513C" w:rsidRPr="00A5513C" w:rsidRDefault="00A5513C">
            <w:pPr>
              <w:rPr>
                <w:sz w:val="44"/>
                <w:szCs w:val="44"/>
              </w:rPr>
            </w:pPr>
          </w:p>
        </w:tc>
        <w:tc>
          <w:tcPr>
            <w:tcW w:w="3566" w:type="dxa"/>
            <w:gridSpan w:val="3"/>
          </w:tcPr>
          <w:p w14:paraId="22EDC2E3" w14:textId="77777777" w:rsidR="00A5513C" w:rsidRPr="00A5513C" w:rsidRDefault="00A5513C">
            <w:pPr>
              <w:rPr>
                <w:sz w:val="44"/>
                <w:szCs w:val="44"/>
              </w:rPr>
            </w:pPr>
          </w:p>
        </w:tc>
        <w:tc>
          <w:tcPr>
            <w:tcW w:w="3570" w:type="dxa"/>
            <w:gridSpan w:val="5"/>
          </w:tcPr>
          <w:p w14:paraId="165A388A" w14:textId="77777777" w:rsidR="00A5513C" w:rsidRPr="00A5513C" w:rsidRDefault="00A5513C">
            <w:pPr>
              <w:rPr>
                <w:sz w:val="44"/>
                <w:szCs w:val="44"/>
              </w:rPr>
            </w:pPr>
          </w:p>
        </w:tc>
      </w:tr>
      <w:tr w:rsidR="00A5513C" w14:paraId="225CD9DA" w14:textId="77777777" w:rsidTr="00A5513C">
        <w:tc>
          <w:tcPr>
            <w:tcW w:w="440" w:type="dxa"/>
            <w:vAlign w:val="center"/>
          </w:tcPr>
          <w:p w14:paraId="3CDFD897" w14:textId="3DCC6B41" w:rsidR="00A5513C" w:rsidRPr="00A5513C" w:rsidRDefault="00A5513C" w:rsidP="00A5513C">
            <w:pPr>
              <w:jc w:val="center"/>
            </w:pPr>
            <w:r w:rsidRPr="00A5513C">
              <w:t>5</w:t>
            </w:r>
          </w:p>
        </w:tc>
        <w:tc>
          <w:tcPr>
            <w:tcW w:w="3214" w:type="dxa"/>
            <w:gridSpan w:val="4"/>
          </w:tcPr>
          <w:p w14:paraId="66B0D956" w14:textId="089E52EC" w:rsidR="00A5513C" w:rsidRPr="00A5513C" w:rsidRDefault="00A5513C">
            <w:pPr>
              <w:rPr>
                <w:sz w:val="44"/>
                <w:szCs w:val="44"/>
              </w:rPr>
            </w:pPr>
          </w:p>
        </w:tc>
        <w:tc>
          <w:tcPr>
            <w:tcW w:w="3566" w:type="dxa"/>
            <w:gridSpan w:val="3"/>
          </w:tcPr>
          <w:p w14:paraId="298EB4B3" w14:textId="77777777" w:rsidR="00A5513C" w:rsidRPr="00A5513C" w:rsidRDefault="00A5513C">
            <w:pPr>
              <w:rPr>
                <w:sz w:val="44"/>
                <w:szCs w:val="44"/>
              </w:rPr>
            </w:pPr>
          </w:p>
        </w:tc>
        <w:tc>
          <w:tcPr>
            <w:tcW w:w="3570" w:type="dxa"/>
            <w:gridSpan w:val="5"/>
          </w:tcPr>
          <w:p w14:paraId="62B7058D" w14:textId="77777777" w:rsidR="00A5513C" w:rsidRPr="00A5513C" w:rsidRDefault="00A5513C">
            <w:pPr>
              <w:rPr>
                <w:sz w:val="44"/>
                <w:szCs w:val="44"/>
              </w:rPr>
            </w:pPr>
          </w:p>
        </w:tc>
      </w:tr>
      <w:tr w:rsidR="00A5513C" w14:paraId="59CA2491" w14:textId="77777777" w:rsidTr="00A5513C">
        <w:tc>
          <w:tcPr>
            <w:tcW w:w="440" w:type="dxa"/>
            <w:vAlign w:val="center"/>
          </w:tcPr>
          <w:p w14:paraId="0272C939" w14:textId="663B825D" w:rsidR="00A5513C" w:rsidRPr="00A5513C" w:rsidRDefault="00A5513C" w:rsidP="00A5513C">
            <w:pPr>
              <w:jc w:val="center"/>
            </w:pPr>
            <w:r w:rsidRPr="00A5513C">
              <w:t>6</w:t>
            </w:r>
          </w:p>
        </w:tc>
        <w:tc>
          <w:tcPr>
            <w:tcW w:w="3214" w:type="dxa"/>
            <w:gridSpan w:val="4"/>
          </w:tcPr>
          <w:p w14:paraId="51CC23A8" w14:textId="1CB90EA0" w:rsidR="00A5513C" w:rsidRPr="00A5513C" w:rsidRDefault="00A5513C">
            <w:pPr>
              <w:rPr>
                <w:sz w:val="44"/>
                <w:szCs w:val="44"/>
              </w:rPr>
            </w:pPr>
          </w:p>
        </w:tc>
        <w:tc>
          <w:tcPr>
            <w:tcW w:w="3566" w:type="dxa"/>
            <w:gridSpan w:val="3"/>
          </w:tcPr>
          <w:p w14:paraId="1F80B69B" w14:textId="77777777" w:rsidR="00A5513C" w:rsidRPr="00A5513C" w:rsidRDefault="00A5513C">
            <w:pPr>
              <w:rPr>
                <w:sz w:val="44"/>
                <w:szCs w:val="44"/>
              </w:rPr>
            </w:pPr>
          </w:p>
        </w:tc>
        <w:tc>
          <w:tcPr>
            <w:tcW w:w="3570" w:type="dxa"/>
            <w:gridSpan w:val="5"/>
          </w:tcPr>
          <w:p w14:paraId="27EA123B" w14:textId="77777777" w:rsidR="00A5513C" w:rsidRPr="00A5513C" w:rsidRDefault="00A5513C">
            <w:pPr>
              <w:rPr>
                <w:sz w:val="44"/>
                <w:szCs w:val="44"/>
              </w:rPr>
            </w:pPr>
          </w:p>
        </w:tc>
      </w:tr>
      <w:tr w:rsidR="00A5513C" w14:paraId="2143F873" w14:textId="77777777" w:rsidTr="00A5513C">
        <w:tc>
          <w:tcPr>
            <w:tcW w:w="440" w:type="dxa"/>
            <w:vAlign w:val="center"/>
          </w:tcPr>
          <w:p w14:paraId="454C572C" w14:textId="14051D41" w:rsidR="00A5513C" w:rsidRPr="00A5513C" w:rsidRDefault="00A5513C" w:rsidP="00A5513C">
            <w:pPr>
              <w:jc w:val="center"/>
            </w:pPr>
            <w:r w:rsidRPr="00A5513C">
              <w:t>7</w:t>
            </w:r>
          </w:p>
        </w:tc>
        <w:tc>
          <w:tcPr>
            <w:tcW w:w="3214" w:type="dxa"/>
            <w:gridSpan w:val="4"/>
          </w:tcPr>
          <w:p w14:paraId="0FA8F40B" w14:textId="39747F81" w:rsidR="00A5513C" w:rsidRPr="00A5513C" w:rsidRDefault="00A5513C">
            <w:pPr>
              <w:rPr>
                <w:sz w:val="44"/>
                <w:szCs w:val="44"/>
              </w:rPr>
            </w:pPr>
          </w:p>
        </w:tc>
        <w:tc>
          <w:tcPr>
            <w:tcW w:w="3566" w:type="dxa"/>
            <w:gridSpan w:val="3"/>
          </w:tcPr>
          <w:p w14:paraId="5FA70C28" w14:textId="77777777" w:rsidR="00A5513C" w:rsidRPr="00A5513C" w:rsidRDefault="00A5513C">
            <w:pPr>
              <w:rPr>
                <w:sz w:val="44"/>
                <w:szCs w:val="44"/>
              </w:rPr>
            </w:pPr>
          </w:p>
        </w:tc>
        <w:tc>
          <w:tcPr>
            <w:tcW w:w="3570" w:type="dxa"/>
            <w:gridSpan w:val="5"/>
          </w:tcPr>
          <w:p w14:paraId="268A4348" w14:textId="77777777" w:rsidR="00A5513C" w:rsidRPr="00A5513C" w:rsidRDefault="00A5513C">
            <w:pPr>
              <w:rPr>
                <w:sz w:val="44"/>
                <w:szCs w:val="44"/>
              </w:rPr>
            </w:pPr>
          </w:p>
        </w:tc>
      </w:tr>
      <w:tr w:rsidR="00A5513C" w14:paraId="5BA9E7D4" w14:textId="77777777" w:rsidTr="00A5513C">
        <w:tc>
          <w:tcPr>
            <w:tcW w:w="440" w:type="dxa"/>
            <w:vAlign w:val="center"/>
          </w:tcPr>
          <w:p w14:paraId="4B709798" w14:textId="233FF692" w:rsidR="00A5513C" w:rsidRPr="00A5513C" w:rsidRDefault="00A5513C" w:rsidP="00A5513C">
            <w:pPr>
              <w:jc w:val="center"/>
            </w:pPr>
            <w:r w:rsidRPr="00A5513C">
              <w:t>8</w:t>
            </w:r>
          </w:p>
        </w:tc>
        <w:tc>
          <w:tcPr>
            <w:tcW w:w="3214" w:type="dxa"/>
            <w:gridSpan w:val="4"/>
          </w:tcPr>
          <w:p w14:paraId="08D43757" w14:textId="6B202677" w:rsidR="00A5513C" w:rsidRPr="00A5513C" w:rsidRDefault="00A5513C">
            <w:pPr>
              <w:rPr>
                <w:sz w:val="44"/>
                <w:szCs w:val="44"/>
              </w:rPr>
            </w:pPr>
          </w:p>
        </w:tc>
        <w:tc>
          <w:tcPr>
            <w:tcW w:w="3566" w:type="dxa"/>
            <w:gridSpan w:val="3"/>
          </w:tcPr>
          <w:p w14:paraId="505BB456" w14:textId="77777777" w:rsidR="00A5513C" w:rsidRPr="00A5513C" w:rsidRDefault="00A5513C">
            <w:pPr>
              <w:rPr>
                <w:sz w:val="44"/>
                <w:szCs w:val="44"/>
              </w:rPr>
            </w:pPr>
          </w:p>
        </w:tc>
        <w:tc>
          <w:tcPr>
            <w:tcW w:w="3570" w:type="dxa"/>
            <w:gridSpan w:val="5"/>
          </w:tcPr>
          <w:p w14:paraId="692215C4" w14:textId="77777777" w:rsidR="00A5513C" w:rsidRPr="00A5513C" w:rsidRDefault="00A5513C">
            <w:pPr>
              <w:rPr>
                <w:sz w:val="44"/>
                <w:szCs w:val="44"/>
              </w:rPr>
            </w:pPr>
          </w:p>
        </w:tc>
      </w:tr>
      <w:tr w:rsidR="00A5513C" w14:paraId="73332932" w14:textId="77777777" w:rsidTr="00A5513C">
        <w:tc>
          <w:tcPr>
            <w:tcW w:w="440" w:type="dxa"/>
            <w:vAlign w:val="center"/>
          </w:tcPr>
          <w:p w14:paraId="1D193558" w14:textId="67E2FC1A" w:rsidR="00A5513C" w:rsidRPr="00A5513C" w:rsidRDefault="00A5513C" w:rsidP="00A5513C">
            <w:pPr>
              <w:jc w:val="center"/>
            </w:pPr>
            <w:r w:rsidRPr="00A5513C">
              <w:t>9</w:t>
            </w:r>
          </w:p>
        </w:tc>
        <w:tc>
          <w:tcPr>
            <w:tcW w:w="3214" w:type="dxa"/>
            <w:gridSpan w:val="4"/>
          </w:tcPr>
          <w:p w14:paraId="5F348A92" w14:textId="3A991075" w:rsidR="00A5513C" w:rsidRPr="00A5513C" w:rsidRDefault="00A5513C">
            <w:pPr>
              <w:rPr>
                <w:sz w:val="44"/>
                <w:szCs w:val="44"/>
              </w:rPr>
            </w:pPr>
          </w:p>
        </w:tc>
        <w:tc>
          <w:tcPr>
            <w:tcW w:w="3566" w:type="dxa"/>
            <w:gridSpan w:val="3"/>
          </w:tcPr>
          <w:p w14:paraId="7DB4FC0B" w14:textId="77777777" w:rsidR="00A5513C" w:rsidRPr="00A5513C" w:rsidRDefault="00A5513C">
            <w:pPr>
              <w:rPr>
                <w:sz w:val="44"/>
                <w:szCs w:val="44"/>
              </w:rPr>
            </w:pPr>
          </w:p>
        </w:tc>
        <w:tc>
          <w:tcPr>
            <w:tcW w:w="3570" w:type="dxa"/>
            <w:gridSpan w:val="5"/>
          </w:tcPr>
          <w:p w14:paraId="23363F9D" w14:textId="77777777" w:rsidR="00A5513C" w:rsidRPr="00A5513C" w:rsidRDefault="00A5513C">
            <w:pPr>
              <w:rPr>
                <w:sz w:val="44"/>
                <w:szCs w:val="44"/>
              </w:rPr>
            </w:pPr>
          </w:p>
        </w:tc>
      </w:tr>
      <w:tr w:rsidR="00A5513C" w14:paraId="0C5D55DD" w14:textId="77777777" w:rsidTr="00A5513C">
        <w:tc>
          <w:tcPr>
            <w:tcW w:w="440" w:type="dxa"/>
            <w:vAlign w:val="center"/>
          </w:tcPr>
          <w:p w14:paraId="6E9DE64D" w14:textId="1BC15C86" w:rsidR="00A5513C" w:rsidRPr="00A5513C" w:rsidRDefault="00A5513C" w:rsidP="00A5513C">
            <w:pPr>
              <w:jc w:val="center"/>
            </w:pPr>
            <w:r w:rsidRPr="00A5513C">
              <w:t>10</w:t>
            </w:r>
          </w:p>
        </w:tc>
        <w:tc>
          <w:tcPr>
            <w:tcW w:w="3214" w:type="dxa"/>
            <w:gridSpan w:val="4"/>
          </w:tcPr>
          <w:p w14:paraId="5E5F2CFD" w14:textId="0E264E7E" w:rsidR="00A5513C" w:rsidRPr="00A5513C" w:rsidRDefault="00A5513C">
            <w:pPr>
              <w:rPr>
                <w:sz w:val="44"/>
                <w:szCs w:val="44"/>
              </w:rPr>
            </w:pPr>
          </w:p>
        </w:tc>
        <w:tc>
          <w:tcPr>
            <w:tcW w:w="3566" w:type="dxa"/>
            <w:gridSpan w:val="3"/>
          </w:tcPr>
          <w:p w14:paraId="044DE12C" w14:textId="77777777" w:rsidR="00A5513C" w:rsidRPr="00A5513C" w:rsidRDefault="00A5513C">
            <w:pPr>
              <w:rPr>
                <w:sz w:val="44"/>
                <w:szCs w:val="44"/>
              </w:rPr>
            </w:pPr>
          </w:p>
        </w:tc>
        <w:tc>
          <w:tcPr>
            <w:tcW w:w="3570" w:type="dxa"/>
            <w:gridSpan w:val="5"/>
          </w:tcPr>
          <w:p w14:paraId="3AC400BE" w14:textId="77777777" w:rsidR="00A5513C" w:rsidRPr="00A5513C" w:rsidRDefault="00A5513C">
            <w:pPr>
              <w:rPr>
                <w:sz w:val="44"/>
                <w:szCs w:val="44"/>
              </w:rPr>
            </w:pPr>
          </w:p>
        </w:tc>
      </w:tr>
      <w:tr w:rsidR="00A5513C" w14:paraId="3EBE08D4" w14:textId="77777777" w:rsidTr="00A5513C">
        <w:tc>
          <w:tcPr>
            <w:tcW w:w="440" w:type="dxa"/>
            <w:vAlign w:val="center"/>
          </w:tcPr>
          <w:p w14:paraId="61016902" w14:textId="7174A11C" w:rsidR="00A5513C" w:rsidRPr="00A5513C" w:rsidRDefault="00A5513C" w:rsidP="00A5513C">
            <w:pPr>
              <w:jc w:val="center"/>
            </w:pPr>
            <w:r w:rsidRPr="00A5513C">
              <w:t>11</w:t>
            </w:r>
          </w:p>
        </w:tc>
        <w:tc>
          <w:tcPr>
            <w:tcW w:w="3214" w:type="dxa"/>
            <w:gridSpan w:val="4"/>
          </w:tcPr>
          <w:p w14:paraId="502066C1" w14:textId="2CAF6D50" w:rsidR="00A5513C" w:rsidRPr="00A5513C" w:rsidRDefault="00A5513C">
            <w:pPr>
              <w:rPr>
                <w:sz w:val="44"/>
                <w:szCs w:val="44"/>
              </w:rPr>
            </w:pPr>
          </w:p>
        </w:tc>
        <w:tc>
          <w:tcPr>
            <w:tcW w:w="3566" w:type="dxa"/>
            <w:gridSpan w:val="3"/>
          </w:tcPr>
          <w:p w14:paraId="0612D5C1" w14:textId="77777777" w:rsidR="00A5513C" w:rsidRPr="00A5513C" w:rsidRDefault="00A5513C">
            <w:pPr>
              <w:rPr>
                <w:sz w:val="44"/>
                <w:szCs w:val="44"/>
              </w:rPr>
            </w:pPr>
          </w:p>
        </w:tc>
        <w:tc>
          <w:tcPr>
            <w:tcW w:w="3570" w:type="dxa"/>
            <w:gridSpan w:val="5"/>
          </w:tcPr>
          <w:p w14:paraId="1B9F0636" w14:textId="77777777" w:rsidR="00A5513C" w:rsidRPr="00A5513C" w:rsidRDefault="00A5513C">
            <w:pPr>
              <w:rPr>
                <w:sz w:val="44"/>
                <w:szCs w:val="44"/>
              </w:rPr>
            </w:pPr>
          </w:p>
        </w:tc>
      </w:tr>
      <w:tr w:rsidR="00A5513C" w14:paraId="163FDE3B" w14:textId="77777777" w:rsidTr="00A5513C">
        <w:tc>
          <w:tcPr>
            <w:tcW w:w="440" w:type="dxa"/>
            <w:vAlign w:val="center"/>
          </w:tcPr>
          <w:p w14:paraId="680897AB" w14:textId="4B97AEA9" w:rsidR="00A5513C" w:rsidRPr="00A5513C" w:rsidRDefault="00A5513C" w:rsidP="00A5513C">
            <w:pPr>
              <w:jc w:val="center"/>
            </w:pPr>
            <w:r w:rsidRPr="00A5513C">
              <w:t>12</w:t>
            </w:r>
          </w:p>
        </w:tc>
        <w:tc>
          <w:tcPr>
            <w:tcW w:w="3214" w:type="dxa"/>
            <w:gridSpan w:val="4"/>
          </w:tcPr>
          <w:p w14:paraId="2795FEC8" w14:textId="303B2509" w:rsidR="00A5513C" w:rsidRPr="00A5513C" w:rsidRDefault="00A5513C">
            <w:pPr>
              <w:rPr>
                <w:sz w:val="44"/>
                <w:szCs w:val="44"/>
              </w:rPr>
            </w:pPr>
          </w:p>
        </w:tc>
        <w:tc>
          <w:tcPr>
            <w:tcW w:w="3566" w:type="dxa"/>
            <w:gridSpan w:val="3"/>
          </w:tcPr>
          <w:p w14:paraId="405C1294" w14:textId="77777777" w:rsidR="00A5513C" w:rsidRPr="00A5513C" w:rsidRDefault="00A5513C">
            <w:pPr>
              <w:rPr>
                <w:sz w:val="44"/>
                <w:szCs w:val="44"/>
              </w:rPr>
            </w:pPr>
          </w:p>
        </w:tc>
        <w:tc>
          <w:tcPr>
            <w:tcW w:w="3570" w:type="dxa"/>
            <w:gridSpan w:val="5"/>
          </w:tcPr>
          <w:p w14:paraId="27417C07" w14:textId="77777777" w:rsidR="00A5513C" w:rsidRPr="00A5513C" w:rsidRDefault="00A5513C">
            <w:pPr>
              <w:rPr>
                <w:sz w:val="44"/>
                <w:szCs w:val="44"/>
              </w:rPr>
            </w:pPr>
          </w:p>
        </w:tc>
      </w:tr>
      <w:tr w:rsidR="00A5513C" w14:paraId="6C829921" w14:textId="77777777" w:rsidTr="00A5513C">
        <w:tc>
          <w:tcPr>
            <w:tcW w:w="440" w:type="dxa"/>
            <w:vAlign w:val="center"/>
          </w:tcPr>
          <w:p w14:paraId="34D37BA4" w14:textId="49976D53" w:rsidR="00A5513C" w:rsidRPr="00A5513C" w:rsidRDefault="00A5513C" w:rsidP="00A5513C">
            <w:pPr>
              <w:jc w:val="center"/>
            </w:pPr>
            <w:r w:rsidRPr="00A5513C">
              <w:t>13</w:t>
            </w:r>
          </w:p>
        </w:tc>
        <w:tc>
          <w:tcPr>
            <w:tcW w:w="3214" w:type="dxa"/>
            <w:gridSpan w:val="4"/>
          </w:tcPr>
          <w:p w14:paraId="3B4C5072" w14:textId="15A6A34D" w:rsidR="00A5513C" w:rsidRPr="00A5513C" w:rsidRDefault="00A5513C">
            <w:pPr>
              <w:rPr>
                <w:sz w:val="44"/>
                <w:szCs w:val="44"/>
              </w:rPr>
            </w:pPr>
          </w:p>
        </w:tc>
        <w:tc>
          <w:tcPr>
            <w:tcW w:w="3566" w:type="dxa"/>
            <w:gridSpan w:val="3"/>
          </w:tcPr>
          <w:p w14:paraId="79B703E5" w14:textId="77777777" w:rsidR="00A5513C" w:rsidRPr="00A5513C" w:rsidRDefault="00A5513C">
            <w:pPr>
              <w:rPr>
                <w:sz w:val="44"/>
                <w:szCs w:val="44"/>
              </w:rPr>
            </w:pPr>
          </w:p>
        </w:tc>
        <w:tc>
          <w:tcPr>
            <w:tcW w:w="3570" w:type="dxa"/>
            <w:gridSpan w:val="5"/>
          </w:tcPr>
          <w:p w14:paraId="7D1D6A43" w14:textId="77777777" w:rsidR="00A5513C" w:rsidRPr="00A5513C" w:rsidRDefault="00A5513C">
            <w:pPr>
              <w:rPr>
                <w:sz w:val="44"/>
                <w:szCs w:val="44"/>
              </w:rPr>
            </w:pPr>
          </w:p>
        </w:tc>
      </w:tr>
      <w:tr w:rsidR="00A5513C" w14:paraId="184917F4" w14:textId="77777777" w:rsidTr="00A5513C">
        <w:tc>
          <w:tcPr>
            <w:tcW w:w="440" w:type="dxa"/>
            <w:vAlign w:val="center"/>
          </w:tcPr>
          <w:p w14:paraId="792EDB79" w14:textId="18C17107" w:rsidR="00A5513C" w:rsidRPr="00A5513C" w:rsidRDefault="00A5513C" w:rsidP="00A5513C">
            <w:pPr>
              <w:jc w:val="center"/>
            </w:pPr>
            <w:r w:rsidRPr="00A5513C">
              <w:t>14</w:t>
            </w:r>
          </w:p>
        </w:tc>
        <w:tc>
          <w:tcPr>
            <w:tcW w:w="3214" w:type="dxa"/>
            <w:gridSpan w:val="4"/>
          </w:tcPr>
          <w:p w14:paraId="67750943" w14:textId="4AC4C10D" w:rsidR="00A5513C" w:rsidRPr="00A5513C" w:rsidRDefault="00A5513C">
            <w:pPr>
              <w:rPr>
                <w:sz w:val="44"/>
                <w:szCs w:val="44"/>
              </w:rPr>
            </w:pPr>
          </w:p>
        </w:tc>
        <w:tc>
          <w:tcPr>
            <w:tcW w:w="3566" w:type="dxa"/>
            <w:gridSpan w:val="3"/>
          </w:tcPr>
          <w:p w14:paraId="0FF1358C" w14:textId="77777777" w:rsidR="00A5513C" w:rsidRPr="00A5513C" w:rsidRDefault="00A5513C">
            <w:pPr>
              <w:rPr>
                <w:sz w:val="44"/>
                <w:szCs w:val="44"/>
              </w:rPr>
            </w:pPr>
          </w:p>
        </w:tc>
        <w:tc>
          <w:tcPr>
            <w:tcW w:w="3570" w:type="dxa"/>
            <w:gridSpan w:val="5"/>
          </w:tcPr>
          <w:p w14:paraId="339FE60C" w14:textId="77777777" w:rsidR="00A5513C" w:rsidRPr="00A5513C" w:rsidRDefault="00A5513C">
            <w:pPr>
              <w:rPr>
                <w:sz w:val="44"/>
                <w:szCs w:val="44"/>
              </w:rPr>
            </w:pPr>
          </w:p>
        </w:tc>
      </w:tr>
      <w:tr w:rsidR="00A5513C" w14:paraId="2CC3DAC9" w14:textId="77777777" w:rsidTr="00A5513C">
        <w:tc>
          <w:tcPr>
            <w:tcW w:w="440" w:type="dxa"/>
          </w:tcPr>
          <w:p w14:paraId="4C1E8AEF" w14:textId="1CD2B960" w:rsidR="00A5513C" w:rsidRDefault="00A5513C">
            <w:r>
              <w:t>15</w:t>
            </w:r>
          </w:p>
        </w:tc>
        <w:tc>
          <w:tcPr>
            <w:tcW w:w="3214" w:type="dxa"/>
            <w:gridSpan w:val="4"/>
          </w:tcPr>
          <w:p w14:paraId="0D1B474D" w14:textId="585EE907" w:rsidR="00A5513C" w:rsidRPr="00A5513C" w:rsidRDefault="00A5513C">
            <w:pPr>
              <w:rPr>
                <w:sz w:val="44"/>
                <w:szCs w:val="44"/>
              </w:rPr>
            </w:pPr>
          </w:p>
        </w:tc>
        <w:tc>
          <w:tcPr>
            <w:tcW w:w="3566" w:type="dxa"/>
            <w:gridSpan w:val="3"/>
          </w:tcPr>
          <w:p w14:paraId="6A8B145C" w14:textId="77777777" w:rsidR="00A5513C" w:rsidRPr="00A5513C" w:rsidRDefault="00A5513C">
            <w:pPr>
              <w:rPr>
                <w:sz w:val="44"/>
                <w:szCs w:val="44"/>
              </w:rPr>
            </w:pPr>
          </w:p>
        </w:tc>
        <w:tc>
          <w:tcPr>
            <w:tcW w:w="3570" w:type="dxa"/>
            <w:gridSpan w:val="5"/>
          </w:tcPr>
          <w:p w14:paraId="749900E2" w14:textId="77777777" w:rsidR="00A5513C" w:rsidRPr="00A5513C" w:rsidRDefault="00A5513C">
            <w:pPr>
              <w:rPr>
                <w:sz w:val="44"/>
                <w:szCs w:val="44"/>
              </w:rPr>
            </w:pPr>
          </w:p>
        </w:tc>
      </w:tr>
      <w:tr w:rsidR="00A5513C" w14:paraId="029F8334" w14:textId="77777777" w:rsidTr="00A5513C">
        <w:tc>
          <w:tcPr>
            <w:tcW w:w="440" w:type="dxa"/>
          </w:tcPr>
          <w:p w14:paraId="728AF827" w14:textId="3562C02D" w:rsidR="00A5513C" w:rsidRDefault="00A5513C">
            <w:r>
              <w:t>16</w:t>
            </w:r>
          </w:p>
        </w:tc>
        <w:tc>
          <w:tcPr>
            <w:tcW w:w="3214" w:type="dxa"/>
            <w:gridSpan w:val="4"/>
          </w:tcPr>
          <w:p w14:paraId="517E2CE2" w14:textId="06DD4ACB" w:rsidR="00A5513C" w:rsidRPr="00A5513C" w:rsidRDefault="00A5513C">
            <w:pPr>
              <w:rPr>
                <w:sz w:val="44"/>
                <w:szCs w:val="44"/>
              </w:rPr>
            </w:pPr>
          </w:p>
        </w:tc>
        <w:tc>
          <w:tcPr>
            <w:tcW w:w="3566" w:type="dxa"/>
            <w:gridSpan w:val="3"/>
          </w:tcPr>
          <w:p w14:paraId="708CC65F" w14:textId="77777777" w:rsidR="00A5513C" w:rsidRPr="00A5513C" w:rsidRDefault="00A5513C">
            <w:pPr>
              <w:rPr>
                <w:sz w:val="44"/>
                <w:szCs w:val="44"/>
              </w:rPr>
            </w:pPr>
          </w:p>
        </w:tc>
        <w:tc>
          <w:tcPr>
            <w:tcW w:w="3570" w:type="dxa"/>
            <w:gridSpan w:val="5"/>
          </w:tcPr>
          <w:p w14:paraId="63A31668" w14:textId="77777777" w:rsidR="00A5513C" w:rsidRPr="00A5513C" w:rsidRDefault="00A5513C">
            <w:pPr>
              <w:rPr>
                <w:sz w:val="44"/>
                <w:szCs w:val="44"/>
              </w:rPr>
            </w:pPr>
          </w:p>
        </w:tc>
      </w:tr>
      <w:tr w:rsidR="00A5513C" w14:paraId="21912CE3" w14:textId="77777777" w:rsidTr="00A5513C">
        <w:tc>
          <w:tcPr>
            <w:tcW w:w="440" w:type="dxa"/>
          </w:tcPr>
          <w:p w14:paraId="68063F7A" w14:textId="6C38F90A" w:rsidR="00A5513C" w:rsidRDefault="00A5513C">
            <w:r>
              <w:t>17</w:t>
            </w:r>
          </w:p>
        </w:tc>
        <w:tc>
          <w:tcPr>
            <w:tcW w:w="3214" w:type="dxa"/>
            <w:gridSpan w:val="4"/>
          </w:tcPr>
          <w:p w14:paraId="52BE2288" w14:textId="77777777" w:rsidR="00A5513C" w:rsidRPr="00A5513C" w:rsidRDefault="00A5513C">
            <w:pPr>
              <w:rPr>
                <w:sz w:val="44"/>
                <w:szCs w:val="44"/>
              </w:rPr>
            </w:pPr>
          </w:p>
        </w:tc>
        <w:tc>
          <w:tcPr>
            <w:tcW w:w="3566" w:type="dxa"/>
            <w:gridSpan w:val="3"/>
          </w:tcPr>
          <w:p w14:paraId="633F94DE" w14:textId="77777777" w:rsidR="00A5513C" w:rsidRPr="00A5513C" w:rsidRDefault="00A5513C">
            <w:pPr>
              <w:rPr>
                <w:sz w:val="44"/>
                <w:szCs w:val="44"/>
              </w:rPr>
            </w:pPr>
          </w:p>
        </w:tc>
        <w:tc>
          <w:tcPr>
            <w:tcW w:w="3570" w:type="dxa"/>
            <w:gridSpan w:val="5"/>
          </w:tcPr>
          <w:p w14:paraId="193F0435" w14:textId="77777777" w:rsidR="00A5513C" w:rsidRPr="00A5513C" w:rsidRDefault="00A5513C">
            <w:pPr>
              <w:rPr>
                <w:sz w:val="44"/>
                <w:szCs w:val="44"/>
              </w:rPr>
            </w:pPr>
          </w:p>
        </w:tc>
      </w:tr>
      <w:tr w:rsidR="00A5513C" w14:paraId="25E54BDF" w14:textId="77777777" w:rsidTr="00A5513C">
        <w:tc>
          <w:tcPr>
            <w:tcW w:w="440" w:type="dxa"/>
          </w:tcPr>
          <w:p w14:paraId="5C677BF5" w14:textId="61A877DB" w:rsidR="00A5513C" w:rsidRDefault="00A5513C">
            <w:r>
              <w:t>18</w:t>
            </w:r>
          </w:p>
        </w:tc>
        <w:tc>
          <w:tcPr>
            <w:tcW w:w="3214" w:type="dxa"/>
            <w:gridSpan w:val="4"/>
          </w:tcPr>
          <w:p w14:paraId="090B4C0F" w14:textId="77777777" w:rsidR="00A5513C" w:rsidRPr="00A5513C" w:rsidRDefault="00A5513C">
            <w:pPr>
              <w:rPr>
                <w:sz w:val="44"/>
                <w:szCs w:val="44"/>
              </w:rPr>
            </w:pPr>
          </w:p>
        </w:tc>
        <w:tc>
          <w:tcPr>
            <w:tcW w:w="3566" w:type="dxa"/>
            <w:gridSpan w:val="3"/>
          </w:tcPr>
          <w:p w14:paraId="11719E10" w14:textId="77777777" w:rsidR="00A5513C" w:rsidRPr="00A5513C" w:rsidRDefault="00A5513C">
            <w:pPr>
              <w:rPr>
                <w:sz w:val="44"/>
                <w:szCs w:val="44"/>
              </w:rPr>
            </w:pPr>
          </w:p>
        </w:tc>
        <w:tc>
          <w:tcPr>
            <w:tcW w:w="3570" w:type="dxa"/>
            <w:gridSpan w:val="5"/>
          </w:tcPr>
          <w:p w14:paraId="4EC991A5" w14:textId="77777777" w:rsidR="00A5513C" w:rsidRPr="00A5513C" w:rsidRDefault="00A5513C">
            <w:pPr>
              <w:rPr>
                <w:sz w:val="44"/>
                <w:szCs w:val="44"/>
              </w:rPr>
            </w:pPr>
          </w:p>
        </w:tc>
      </w:tr>
      <w:tr w:rsidR="00A5513C" w14:paraId="5D765695" w14:textId="77777777" w:rsidTr="00A5513C">
        <w:tc>
          <w:tcPr>
            <w:tcW w:w="440" w:type="dxa"/>
          </w:tcPr>
          <w:p w14:paraId="793A7C50" w14:textId="1A3271D7" w:rsidR="00A5513C" w:rsidRDefault="00A5513C">
            <w:r>
              <w:t>19</w:t>
            </w:r>
          </w:p>
        </w:tc>
        <w:tc>
          <w:tcPr>
            <w:tcW w:w="3214" w:type="dxa"/>
            <w:gridSpan w:val="4"/>
          </w:tcPr>
          <w:p w14:paraId="53BFF2A3" w14:textId="77777777" w:rsidR="00A5513C" w:rsidRPr="00A5513C" w:rsidRDefault="00A5513C">
            <w:pPr>
              <w:rPr>
                <w:sz w:val="44"/>
                <w:szCs w:val="44"/>
              </w:rPr>
            </w:pPr>
          </w:p>
        </w:tc>
        <w:tc>
          <w:tcPr>
            <w:tcW w:w="3566" w:type="dxa"/>
            <w:gridSpan w:val="3"/>
          </w:tcPr>
          <w:p w14:paraId="05CC2E83" w14:textId="77777777" w:rsidR="00A5513C" w:rsidRPr="00A5513C" w:rsidRDefault="00A5513C">
            <w:pPr>
              <w:rPr>
                <w:sz w:val="44"/>
                <w:szCs w:val="44"/>
              </w:rPr>
            </w:pPr>
          </w:p>
        </w:tc>
        <w:tc>
          <w:tcPr>
            <w:tcW w:w="3570" w:type="dxa"/>
            <w:gridSpan w:val="5"/>
          </w:tcPr>
          <w:p w14:paraId="0520FC29" w14:textId="77777777" w:rsidR="00A5513C" w:rsidRPr="00A5513C" w:rsidRDefault="00A5513C">
            <w:pPr>
              <w:rPr>
                <w:sz w:val="44"/>
                <w:szCs w:val="44"/>
              </w:rPr>
            </w:pPr>
          </w:p>
        </w:tc>
      </w:tr>
      <w:tr w:rsidR="00A5513C" w14:paraId="1ECCEF3C" w14:textId="77777777" w:rsidTr="00A5513C">
        <w:tc>
          <w:tcPr>
            <w:tcW w:w="440" w:type="dxa"/>
          </w:tcPr>
          <w:p w14:paraId="23BE8E3F" w14:textId="41AE6BE0" w:rsidR="00A5513C" w:rsidRDefault="00A5513C">
            <w:r>
              <w:t>20</w:t>
            </w:r>
          </w:p>
        </w:tc>
        <w:tc>
          <w:tcPr>
            <w:tcW w:w="3214" w:type="dxa"/>
            <w:gridSpan w:val="4"/>
          </w:tcPr>
          <w:p w14:paraId="6063C90C" w14:textId="77777777" w:rsidR="00A5513C" w:rsidRPr="00A5513C" w:rsidRDefault="00A5513C">
            <w:pPr>
              <w:rPr>
                <w:sz w:val="44"/>
                <w:szCs w:val="44"/>
              </w:rPr>
            </w:pPr>
          </w:p>
        </w:tc>
        <w:tc>
          <w:tcPr>
            <w:tcW w:w="3566" w:type="dxa"/>
            <w:gridSpan w:val="3"/>
          </w:tcPr>
          <w:p w14:paraId="6F24BA1B" w14:textId="77777777" w:rsidR="00A5513C" w:rsidRPr="00A5513C" w:rsidRDefault="00A5513C">
            <w:pPr>
              <w:rPr>
                <w:sz w:val="44"/>
                <w:szCs w:val="44"/>
              </w:rPr>
            </w:pPr>
          </w:p>
        </w:tc>
        <w:tc>
          <w:tcPr>
            <w:tcW w:w="3570" w:type="dxa"/>
            <w:gridSpan w:val="5"/>
          </w:tcPr>
          <w:p w14:paraId="6F049B76" w14:textId="77777777" w:rsidR="00A5513C" w:rsidRPr="00A5513C" w:rsidRDefault="00A5513C">
            <w:pPr>
              <w:rPr>
                <w:sz w:val="44"/>
                <w:szCs w:val="44"/>
              </w:rPr>
            </w:pPr>
          </w:p>
        </w:tc>
      </w:tr>
      <w:tr w:rsidR="00A5513C" w14:paraId="0E1A161E" w14:textId="77777777" w:rsidTr="00A5513C">
        <w:tc>
          <w:tcPr>
            <w:tcW w:w="440" w:type="dxa"/>
          </w:tcPr>
          <w:p w14:paraId="35805B6F" w14:textId="09C7FD09" w:rsidR="00A5513C" w:rsidRDefault="00A5513C">
            <w:r>
              <w:t>21</w:t>
            </w:r>
          </w:p>
        </w:tc>
        <w:tc>
          <w:tcPr>
            <w:tcW w:w="3214" w:type="dxa"/>
            <w:gridSpan w:val="4"/>
          </w:tcPr>
          <w:p w14:paraId="18408639" w14:textId="77777777" w:rsidR="00A5513C" w:rsidRPr="00A5513C" w:rsidRDefault="00A5513C">
            <w:pPr>
              <w:rPr>
                <w:sz w:val="44"/>
                <w:szCs w:val="44"/>
              </w:rPr>
            </w:pPr>
          </w:p>
        </w:tc>
        <w:tc>
          <w:tcPr>
            <w:tcW w:w="3566" w:type="dxa"/>
            <w:gridSpan w:val="3"/>
          </w:tcPr>
          <w:p w14:paraId="7E69E476" w14:textId="77777777" w:rsidR="00A5513C" w:rsidRPr="00A5513C" w:rsidRDefault="00A5513C">
            <w:pPr>
              <w:rPr>
                <w:sz w:val="44"/>
                <w:szCs w:val="44"/>
              </w:rPr>
            </w:pPr>
          </w:p>
        </w:tc>
        <w:tc>
          <w:tcPr>
            <w:tcW w:w="3570" w:type="dxa"/>
            <w:gridSpan w:val="5"/>
          </w:tcPr>
          <w:p w14:paraId="3F6E8611" w14:textId="77777777" w:rsidR="00A5513C" w:rsidRPr="00A5513C" w:rsidRDefault="00A5513C">
            <w:pPr>
              <w:rPr>
                <w:sz w:val="44"/>
                <w:szCs w:val="44"/>
              </w:rPr>
            </w:pPr>
          </w:p>
        </w:tc>
      </w:tr>
      <w:tr w:rsidR="00A5513C" w14:paraId="3BF2D7F1" w14:textId="77777777" w:rsidTr="00A5513C">
        <w:tc>
          <w:tcPr>
            <w:tcW w:w="440" w:type="dxa"/>
          </w:tcPr>
          <w:p w14:paraId="1C1ABE17" w14:textId="1E6414D5" w:rsidR="00A5513C" w:rsidRDefault="00A5513C">
            <w:r>
              <w:t>22</w:t>
            </w:r>
          </w:p>
        </w:tc>
        <w:tc>
          <w:tcPr>
            <w:tcW w:w="3214" w:type="dxa"/>
            <w:gridSpan w:val="4"/>
          </w:tcPr>
          <w:p w14:paraId="48FB40F6" w14:textId="77777777" w:rsidR="00A5513C" w:rsidRPr="00A5513C" w:rsidRDefault="00A5513C">
            <w:pPr>
              <w:rPr>
                <w:sz w:val="44"/>
                <w:szCs w:val="44"/>
              </w:rPr>
            </w:pPr>
          </w:p>
        </w:tc>
        <w:tc>
          <w:tcPr>
            <w:tcW w:w="3566" w:type="dxa"/>
            <w:gridSpan w:val="3"/>
          </w:tcPr>
          <w:p w14:paraId="69F7F794" w14:textId="77777777" w:rsidR="00A5513C" w:rsidRPr="00A5513C" w:rsidRDefault="00A5513C">
            <w:pPr>
              <w:rPr>
                <w:sz w:val="44"/>
                <w:szCs w:val="44"/>
              </w:rPr>
            </w:pPr>
          </w:p>
        </w:tc>
        <w:tc>
          <w:tcPr>
            <w:tcW w:w="3570" w:type="dxa"/>
            <w:gridSpan w:val="5"/>
          </w:tcPr>
          <w:p w14:paraId="68E1DD47" w14:textId="77777777" w:rsidR="00A5513C" w:rsidRPr="00A5513C" w:rsidRDefault="00A5513C">
            <w:pPr>
              <w:rPr>
                <w:sz w:val="44"/>
                <w:szCs w:val="44"/>
              </w:rPr>
            </w:pPr>
          </w:p>
        </w:tc>
      </w:tr>
      <w:tr w:rsidR="00A5513C" w14:paraId="02E82140" w14:textId="77777777" w:rsidTr="00A5513C">
        <w:tc>
          <w:tcPr>
            <w:tcW w:w="440" w:type="dxa"/>
          </w:tcPr>
          <w:p w14:paraId="1F5F4773" w14:textId="49450E28" w:rsidR="00A5513C" w:rsidRDefault="00A5513C">
            <w:r>
              <w:t>23</w:t>
            </w:r>
          </w:p>
        </w:tc>
        <w:tc>
          <w:tcPr>
            <w:tcW w:w="3214" w:type="dxa"/>
            <w:gridSpan w:val="4"/>
          </w:tcPr>
          <w:p w14:paraId="2544C9EA" w14:textId="77777777" w:rsidR="00A5513C" w:rsidRPr="00A5513C" w:rsidRDefault="00A5513C">
            <w:pPr>
              <w:rPr>
                <w:sz w:val="44"/>
                <w:szCs w:val="44"/>
              </w:rPr>
            </w:pPr>
          </w:p>
        </w:tc>
        <w:tc>
          <w:tcPr>
            <w:tcW w:w="3566" w:type="dxa"/>
            <w:gridSpan w:val="3"/>
          </w:tcPr>
          <w:p w14:paraId="5B02E641" w14:textId="77777777" w:rsidR="00A5513C" w:rsidRPr="00A5513C" w:rsidRDefault="00A5513C">
            <w:pPr>
              <w:rPr>
                <w:sz w:val="44"/>
                <w:szCs w:val="44"/>
              </w:rPr>
            </w:pPr>
          </w:p>
        </w:tc>
        <w:tc>
          <w:tcPr>
            <w:tcW w:w="3570" w:type="dxa"/>
            <w:gridSpan w:val="5"/>
          </w:tcPr>
          <w:p w14:paraId="19483A0F" w14:textId="77777777" w:rsidR="00A5513C" w:rsidRPr="00A5513C" w:rsidRDefault="00A5513C">
            <w:pPr>
              <w:rPr>
                <w:sz w:val="44"/>
                <w:szCs w:val="44"/>
              </w:rPr>
            </w:pPr>
          </w:p>
        </w:tc>
      </w:tr>
      <w:tr w:rsidR="00A5513C" w14:paraId="18FF1FBA" w14:textId="77777777" w:rsidTr="00A5513C">
        <w:tc>
          <w:tcPr>
            <w:tcW w:w="440" w:type="dxa"/>
          </w:tcPr>
          <w:p w14:paraId="1D4C577C" w14:textId="30EAD726" w:rsidR="00A5513C" w:rsidRDefault="00A5513C">
            <w:r>
              <w:t>24</w:t>
            </w:r>
          </w:p>
        </w:tc>
        <w:tc>
          <w:tcPr>
            <w:tcW w:w="3214" w:type="dxa"/>
            <w:gridSpan w:val="4"/>
          </w:tcPr>
          <w:p w14:paraId="14C4FC1A" w14:textId="77777777" w:rsidR="00A5513C" w:rsidRPr="00A5513C" w:rsidRDefault="00A5513C">
            <w:pPr>
              <w:rPr>
                <w:sz w:val="44"/>
                <w:szCs w:val="44"/>
              </w:rPr>
            </w:pPr>
          </w:p>
        </w:tc>
        <w:tc>
          <w:tcPr>
            <w:tcW w:w="3566" w:type="dxa"/>
            <w:gridSpan w:val="3"/>
          </w:tcPr>
          <w:p w14:paraId="640832EE" w14:textId="77777777" w:rsidR="00A5513C" w:rsidRPr="00A5513C" w:rsidRDefault="00A5513C">
            <w:pPr>
              <w:rPr>
                <w:sz w:val="44"/>
                <w:szCs w:val="44"/>
              </w:rPr>
            </w:pPr>
          </w:p>
        </w:tc>
        <w:tc>
          <w:tcPr>
            <w:tcW w:w="3570" w:type="dxa"/>
            <w:gridSpan w:val="5"/>
          </w:tcPr>
          <w:p w14:paraId="2996CB39" w14:textId="77777777" w:rsidR="00A5513C" w:rsidRPr="00A5513C" w:rsidRDefault="00A5513C">
            <w:pPr>
              <w:rPr>
                <w:sz w:val="44"/>
                <w:szCs w:val="44"/>
              </w:rPr>
            </w:pPr>
          </w:p>
        </w:tc>
      </w:tr>
      <w:tr w:rsidR="00E67FE4" w14:paraId="344CFAB5" w14:textId="77777777" w:rsidTr="00A5513C">
        <w:tc>
          <w:tcPr>
            <w:tcW w:w="10790" w:type="dxa"/>
            <w:gridSpan w:val="13"/>
            <w:vAlign w:val="center"/>
          </w:tcPr>
          <w:p w14:paraId="49DF2EBB" w14:textId="77777777" w:rsidR="00E67FE4" w:rsidRDefault="00E67FE4" w:rsidP="00A5513C">
            <w:pPr>
              <w:jc w:val="center"/>
              <w:rPr>
                <w:b/>
                <w:bCs/>
                <w:sz w:val="28"/>
                <w:szCs w:val="28"/>
              </w:rPr>
            </w:pPr>
            <w:r w:rsidRPr="00A5513C">
              <w:rPr>
                <w:b/>
                <w:bCs/>
                <w:sz w:val="28"/>
                <w:szCs w:val="28"/>
              </w:rPr>
              <w:t>New Employee Field Training Log</w:t>
            </w:r>
          </w:p>
          <w:p w14:paraId="63B318D6" w14:textId="77777777" w:rsidR="00A5513C" w:rsidRPr="00A5513C" w:rsidRDefault="00A5513C" w:rsidP="00A5513C">
            <w:pPr>
              <w:jc w:val="center"/>
              <w:rPr>
                <w:b/>
                <w:bCs/>
                <w:sz w:val="28"/>
                <w:szCs w:val="28"/>
              </w:rPr>
            </w:pPr>
          </w:p>
          <w:p w14:paraId="78D9CA9E" w14:textId="7F9972C1" w:rsidR="00E67FE4" w:rsidRDefault="00E67FE4" w:rsidP="00A5513C">
            <w:pPr>
              <w:jc w:val="center"/>
            </w:pPr>
            <w:r>
              <w:t>(4A:9-154.2 requires a minimum of 20 hours of field training in which the trainee shall be supervised by an experienced adult school crossing guard or regular police officer. Th</w:t>
            </w:r>
            <w:r w:rsidR="001444F0">
              <w:t>e Chief of Police may waive this training requirement</w:t>
            </w:r>
            <w:r>
              <w:t xml:space="preserve"> for an adult school crossing guard who is also a police officer)</w:t>
            </w:r>
          </w:p>
          <w:p w14:paraId="7BA2EC37" w14:textId="68CCB0C4" w:rsidR="00A5513C" w:rsidRDefault="00A5513C" w:rsidP="00A5513C">
            <w:pPr>
              <w:jc w:val="center"/>
            </w:pPr>
          </w:p>
        </w:tc>
      </w:tr>
      <w:tr w:rsidR="00E67FE4" w14:paraId="192A9FF4" w14:textId="77777777" w:rsidTr="00A5513C">
        <w:tc>
          <w:tcPr>
            <w:tcW w:w="2334" w:type="dxa"/>
            <w:gridSpan w:val="3"/>
            <w:vAlign w:val="center"/>
          </w:tcPr>
          <w:p w14:paraId="1597AE58" w14:textId="563EF932" w:rsidR="00E67FE4" w:rsidRDefault="00E67FE4" w:rsidP="00A5513C">
            <w:pPr>
              <w:jc w:val="center"/>
            </w:pPr>
            <w:r>
              <w:t>Guard Trainee Name:</w:t>
            </w:r>
          </w:p>
        </w:tc>
        <w:tc>
          <w:tcPr>
            <w:tcW w:w="8456" w:type="dxa"/>
            <w:gridSpan w:val="10"/>
          </w:tcPr>
          <w:p w14:paraId="0F2F0049" w14:textId="77777777" w:rsidR="00E67FE4" w:rsidRDefault="00E67FE4"/>
        </w:tc>
      </w:tr>
      <w:tr w:rsidR="00E67FE4" w14:paraId="078C6F09" w14:textId="77777777" w:rsidTr="00A5513C">
        <w:tc>
          <w:tcPr>
            <w:tcW w:w="1254" w:type="dxa"/>
            <w:gridSpan w:val="2"/>
            <w:vAlign w:val="center"/>
          </w:tcPr>
          <w:p w14:paraId="4633FC0F" w14:textId="1CFFDC45" w:rsidR="00E67FE4" w:rsidRDefault="00E67FE4" w:rsidP="00A5513C">
            <w:pPr>
              <w:jc w:val="center"/>
            </w:pPr>
            <w:r>
              <w:t>Date</w:t>
            </w:r>
          </w:p>
        </w:tc>
        <w:tc>
          <w:tcPr>
            <w:tcW w:w="3959" w:type="dxa"/>
            <w:gridSpan w:val="4"/>
            <w:vAlign w:val="center"/>
          </w:tcPr>
          <w:p w14:paraId="53599999" w14:textId="48EADF49" w:rsidR="00E67FE4" w:rsidRDefault="00E67FE4" w:rsidP="00A5513C">
            <w:pPr>
              <w:jc w:val="center"/>
            </w:pPr>
            <w:r>
              <w:t>Location</w:t>
            </w:r>
          </w:p>
        </w:tc>
        <w:tc>
          <w:tcPr>
            <w:tcW w:w="2787" w:type="dxa"/>
            <w:gridSpan w:val="4"/>
            <w:vAlign w:val="center"/>
          </w:tcPr>
          <w:p w14:paraId="13D3570E" w14:textId="2A22555B" w:rsidR="00E67FE4" w:rsidRDefault="00E67FE4" w:rsidP="00A5513C">
            <w:pPr>
              <w:jc w:val="center"/>
            </w:pPr>
            <w:r>
              <w:t>Trainer/Observer</w:t>
            </w:r>
          </w:p>
        </w:tc>
        <w:tc>
          <w:tcPr>
            <w:tcW w:w="2790" w:type="dxa"/>
            <w:gridSpan w:val="3"/>
            <w:vAlign w:val="center"/>
          </w:tcPr>
          <w:p w14:paraId="2F666DBB" w14:textId="34433FB0" w:rsidR="00E67FE4" w:rsidRDefault="00E67FE4" w:rsidP="00A5513C">
            <w:pPr>
              <w:jc w:val="center"/>
            </w:pPr>
            <w:r>
              <w:t>Times Observed</w:t>
            </w:r>
          </w:p>
        </w:tc>
      </w:tr>
      <w:tr w:rsidR="00E67FE4" w14:paraId="02A921C5" w14:textId="77777777" w:rsidTr="00A5513C">
        <w:tc>
          <w:tcPr>
            <w:tcW w:w="1254" w:type="dxa"/>
            <w:gridSpan w:val="2"/>
          </w:tcPr>
          <w:p w14:paraId="7C83EE6C" w14:textId="77777777" w:rsidR="00E67FE4" w:rsidRPr="00A5513C" w:rsidRDefault="00E67FE4">
            <w:pPr>
              <w:rPr>
                <w:sz w:val="44"/>
                <w:szCs w:val="44"/>
              </w:rPr>
            </w:pPr>
          </w:p>
        </w:tc>
        <w:tc>
          <w:tcPr>
            <w:tcW w:w="3959" w:type="dxa"/>
            <w:gridSpan w:val="4"/>
          </w:tcPr>
          <w:p w14:paraId="6C5EA5E2" w14:textId="77777777" w:rsidR="00E67FE4" w:rsidRPr="00A5513C" w:rsidRDefault="00E67FE4">
            <w:pPr>
              <w:rPr>
                <w:sz w:val="44"/>
                <w:szCs w:val="44"/>
              </w:rPr>
            </w:pPr>
          </w:p>
        </w:tc>
        <w:tc>
          <w:tcPr>
            <w:tcW w:w="2787" w:type="dxa"/>
            <w:gridSpan w:val="4"/>
          </w:tcPr>
          <w:p w14:paraId="060ECAAA" w14:textId="77777777" w:rsidR="00E67FE4" w:rsidRPr="00A5513C" w:rsidRDefault="00E67FE4">
            <w:pPr>
              <w:rPr>
                <w:sz w:val="44"/>
                <w:szCs w:val="44"/>
              </w:rPr>
            </w:pPr>
          </w:p>
        </w:tc>
        <w:tc>
          <w:tcPr>
            <w:tcW w:w="2790" w:type="dxa"/>
            <w:gridSpan w:val="3"/>
          </w:tcPr>
          <w:p w14:paraId="00817D1B" w14:textId="77777777" w:rsidR="00E67FE4" w:rsidRPr="00A5513C" w:rsidRDefault="00E67FE4">
            <w:pPr>
              <w:rPr>
                <w:sz w:val="44"/>
                <w:szCs w:val="44"/>
              </w:rPr>
            </w:pPr>
          </w:p>
        </w:tc>
      </w:tr>
      <w:tr w:rsidR="00E67FE4" w14:paraId="71A659A7" w14:textId="77777777" w:rsidTr="00A5513C">
        <w:tc>
          <w:tcPr>
            <w:tcW w:w="1254" w:type="dxa"/>
            <w:gridSpan w:val="2"/>
          </w:tcPr>
          <w:p w14:paraId="5938CA7B" w14:textId="77777777" w:rsidR="00E67FE4" w:rsidRPr="00A5513C" w:rsidRDefault="00E67FE4">
            <w:pPr>
              <w:rPr>
                <w:sz w:val="44"/>
                <w:szCs w:val="44"/>
              </w:rPr>
            </w:pPr>
          </w:p>
        </w:tc>
        <w:tc>
          <w:tcPr>
            <w:tcW w:w="3959" w:type="dxa"/>
            <w:gridSpan w:val="4"/>
          </w:tcPr>
          <w:p w14:paraId="72BCB9E1" w14:textId="77777777" w:rsidR="00E67FE4" w:rsidRPr="00A5513C" w:rsidRDefault="00E67FE4">
            <w:pPr>
              <w:rPr>
                <w:sz w:val="44"/>
                <w:szCs w:val="44"/>
              </w:rPr>
            </w:pPr>
          </w:p>
        </w:tc>
        <w:tc>
          <w:tcPr>
            <w:tcW w:w="2787" w:type="dxa"/>
            <w:gridSpan w:val="4"/>
          </w:tcPr>
          <w:p w14:paraId="4D33EDD7" w14:textId="77777777" w:rsidR="00E67FE4" w:rsidRPr="00A5513C" w:rsidRDefault="00E67FE4">
            <w:pPr>
              <w:rPr>
                <w:sz w:val="44"/>
                <w:szCs w:val="44"/>
              </w:rPr>
            </w:pPr>
          </w:p>
        </w:tc>
        <w:tc>
          <w:tcPr>
            <w:tcW w:w="2790" w:type="dxa"/>
            <w:gridSpan w:val="3"/>
          </w:tcPr>
          <w:p w14:paraId="5C3829BF" w14:textId="77777777" w:rsidR="00E67FE4" w:rsidRPr="00A5513C" w:rsidRDefault="00E67FE4">
            <w:pPr>
              <w:rPr>
                <w:sz w:val="44"/>
                <w:szCs w:val="44"/>
              </w:rPr>
            </w:pPr>
          </w:p>
        </w:tc>
      </w:tr>
      <w:tr w:rsidR="00E67FE4" w14:paraId="55FABAEB" w14:textId="77777777" w:rsidTr="00A5513C">
        <w:tc>
          <w:tcPr>
            <w:tcW w:w="1254" w:type="dxa"/>
            <w:gridSpan w:val="2"/>
          </w:tcPr>
          <w:p w14:paraId="49EE279C" w14:textId="77777777" w:rsidR="00E67FE4" w:rsidRPr="00A5513C" w:rsidRDefault="00E67FE4">
            <w:pPr>
              <w:rPr>
                <w:sz w:val="44"/>
                <w:szCs w:val="44"/>
              </w:rPr>
            </w:pPr>
          </w:p>
        </w:tc>
        <w:tc>
          <w:tcPr>
            <w:tcW w:w="3959" w:type="dxa"/>
            <w:gridSpan w:val="4"/>
          </w:tcPr>
          <w:p w14:paraId="507269DB" w14:textId="77777777" w:rsidR="00E67FE4" w:rsidRPr="00A5513C" w:rsidRDefault="00E67FE4">
            <w:pPr>
              <w:rPr>
                <w:sz w:val="44"/>
                <w:szCs w:val="44"/>
              </w:rPr>
            </w:pPr>
          </w:p>
        </w:tc>
        <w:tc>
          <w:tcPr>
            <w:tcW w:w="2787" w:type="dxa"/>
            <w:gridSpan w:val="4"/>
          </w:tcPr>
          <w:p w14:paraId="5053DCC3" w14:textId="77777777" w:rsidR="00E67FE4" w:rsidRPr="00A5513C" w:rsidRDefault="00E67FE4">
            <w:pPr>
              <w:rPr>
                <w:sz w:val="44"/>
                <w:szCs w:val="44"/>
              </w:rPr>
            </w:pPr>
          </w:p>
        </w:tc>
        <w:tc>
          <w:tcPr>
            <w:tcW w:w="2790" w:type="dxa"/>
            <w:gridSpan w:val="3"/>
          </w:tcPr>
          <w:p w14:paraId="3C48F563" w14:textId="77777777" w:rsidR="00E67FE4" w:rsidRPr="00A5513C" w:rsidRDefault="00E67FE4">
            <w:pPr>
              <w:rPr>
                <w:sz w:val="44"/>
                <w:szCs w:val="44"/>
              </w:rPr>
            </w:pPr>
          </w:p>
        </w:tc>
      </w:tr>
      <w:tr w:rsidR="00E67FE4" w14:paraId="79933B5E" w14:textId="77777777" w:rsidTr="00A5513C">
        <w:tc>
          <w:tcPr>
            <w:tcW w:w="1254" w:type="dxa"/>
            <w:gridSpan w:val="2"/>
          </w:tcPr>
          <w:p w14:paraId="383A4B2A" w14:textId="77777777" w:rsidR="00E67FE4" w:rsidRPr="00A5513C" w:rsidRDefault="00E67FE4">
            <w:pPr>
              <w:rPr>
                <w:sz w:val="44"/>
                <w:szCs w:val="44"/>
              </w:rPr>
            </w:pPr>
          </w:p>
        </w:tc>
        <w:tc>
          <w:tcPr>
            <w:tcW w:w="3959" w:type="dxa"/>
            <w:gridSpan w:val="4"/>
          </w:tcPr>
          <w:p w14:paraId="2F625975" w14:textId="77777777" w:rsidR="00E67FE4" w:rsidRPr="00A5513C" w:rsidRDefault="00E67FE4">
            <w:pPr>
              <w:rPr>
                <w:sz w:val="44"/>
                <w:szCs w:val="44"/>
              </w:rPr>
            </w:pPr>
          </w:p>
        </w:tc>
        <w:tc>
          <w:tcPr>
            <w:tcW w:w="2787" w:type="dxa"/>
            <w:gridSpan w:val="4"/>
          </w:tcPr>
          <w:p w14:paraId="6B0EB71E" w14:textId="77777777" w:rsidR="00E67FE4" w:rsidRPr="00A5513C" w:rsidRDefault="00E67FE4">
            <w:pPr>
              <w:rPr>
                <w:sz w:val="44"/>
                <w:szCs w:val="44"/>
              </w:rPr>
            </w:pPr>
          </w:p>
        </w:tc>
        <w:tc>
          <w:tcPr>
            <w:tcW w:w="2790" w:type="dxa"/>
            <w:gridSpan w:val="3"/>
          </w:tcPr>
          <w:p w14:paraId="2E93DD08" w14:textId="77777777" w:rsidR="00E67FE4" w:rsidRPr="00A5513C" w:rsidRDefault="00E67FE4">
            <w:pPr>
              <w:rPr>
                <w:sz w:val="44"/>
                <w:szCs w:val="44"/>
              </w:rPr>
            </w:pPr>
          </w:p>
        </w:tc>
      </w:tr>
      <w:tr w:rsidR="00E67FE4" w14:paraId="5353CD70" w14:textId="77777777" w:rsidTr="00A5513C">
        <w:tc>
          <w:tcPr>
            <w:tcW w:w="1254" w:type="dxa"/>
            <w:gridSpan w:val="2"/>
          </w:tcPr>
          <w:p w14:paraId="5E893C2A" w14:textId="77777777" w:rsidR="00E67FE4" w:rsidRPr="00A5513C" w:rsidRDefault="00E67FE4">
            <w:pPr>
              <w:rPr>
                <w:sz w:val="44"/>
                <w:szCs w:val="44"/>
              </w:rPr>
            </w:pPr>
          </w:p>
        </w:tc>
        <w:tc>
          <w:tcPr>
            <w:tcW w:w="3959" w:type="dxa"/>
            <w:gridSpan w:val="4"/>
          </w:tcPr>
          <w:p w14:paraId="51D61044" w14:textId="77777777" w:rsidR="00E67FE4" w:rsidRPr="00A5513C" w:rsidRDefault="00E67FE4">
            <w:pPr>
              <w:rPr>
                <w:sz w:val="44"/>
                <w:szCs w:val="44"/>
              </w:rPr>
            </w:pPr>
          </w:p>
        </w:tc>
        <w:tc>
          <w:tcPr>
            <w:tcW w:w="2787" w:type="dxa"/>
            <w:gridSpan w:val="4"/>
          </w:tcPr>
          <w:p w14:paraId="1C3AE7F5" w14:textId="77777777" w:rsidR="00E67FE4" w:rsidRPr="00A5513C" w:rsidRDefault="00E67FE4">
            <w:pPr>
              <w:rPr>
                <w:sz w:val="44"/>
                <w:szCs w:val="44"/>
              </w:rPr>
            </w:pPr>
          </w:p>
        </w:tc>
        <w:tc>
          <w:tcPr>
            <w:tcW w:w="2790" w:type="dxa"/>
            <w:gridSpan w:val="3"/>
          </w:tcPr>
          <w:p w14:paraId="1AE16105" w14:textId="77777777" w:rsidR="00E67FE4" w:rsidRPr="00A5513C" w:rsidRDefault="00E67FE4">
            <w:pPr>
              <w:rPr>
                <w:sz w:val="44"/>
                <w:szCs w:val="44"/>
              </w:rPr>
            </w:pPr>
          </w:p>
        </w:tc>
      </w:tr>
      <w:tr w:rsidR="00E67FE4" w14:paraId="0A1EA63C" w14:textId="77777777" w:rsidTr="00A5513C">
        <w:tc>
          <w:tcPr>
            <w:tcW w:w="1254" w:type="dxa"/>
            <w:gridSpan w:val="2"/>
          </w:tcPr>
          <w:p w14:paraId="58AAE90B" w14:textId="77777777" w:rsidR="00E67FE4" w:rsidRPr="00A5513C" w:rsidRDefault="00E67FE4">
            <w:pPr>
              <w:rPr>
                <w:sz w:val="44"/>
                <w:szCs w:val="44"/>
              </w:rPr>
            </w:pPr>
          </w:p>
        </w:tc>
        <w:tc>
          <w:tcPr>
            <w:tcW w:w="3959" w:type="dxa"/>
            <w:gridSpan w:val="4"/>
          </w:tcPr>
          <w:p w14:paraId="2FBB2BA8" w14:textId="77777777" w:rsidR="00E67FE4" w:rsidRPr="00A5513C" w:rsidRDefault="00E67FE4">
            <w:pPr>
              <w:rPr>
                <w:sz w:val="44"/>
                <w:szCs w:val="44"/>
              </w:rPr>
            </w:pPr>
          </w:p>
        </w:tc>
        <w:tc>
          <w:tcPr>
            <w:tcW w:w="2787" w:type="dxa"/>
            <w:gridSpan w:val="4"/>
          </w:tcPr>
          <w:p w14:paraId="3A868BA5" w14:textId="77777777" w:rsidR="00E67FE4" w:rsidRPr="00A5513C" w:rsidRDefault="00E67FE4">
            <w:pPr>
              <w:rPr>
                <w:sz w:val="44"/>
                <w:szCs w:val="44"/>
              </w:rPr>
            </w:pPr>
          </w:p>
        </w:tc>
        <w:tc>
          <w:tcPr>
            <w:tcW w:w="2790" w:type="dxa"/>
            <w:gridSpan w:val="3"/>
          </w:tcPr>
          <w:p w14:paraId="56A81AF2" w14:textId="77777777" w:rsidR="00E67FE4" w:rsidRPr="00A5513C" w:rsidRDefault="00E67FE4">
            <w:pPr>
              <w:rPr>
                <w:sz w:val="44"/>
                <w:szCs w:val="44"/>
              </w:rPr>
            </w:pPr>
          </w:p>
        </w:tc>
      </w:tr>
      <w:tr w:rsidR="00E67FE4" w14:paraId="4103BC8A" w14:textId="77777777" w:rsidTr="00A5513C">
        <w:tc>
          <w:tcPr>
            <w:tcW w:w="1254" w:type="dxa"/>
            <w:gridSpan w:val="2"/>
          </w:tcPr>
          <w:p w14:paraId="3B3D2E9D" w14:textId="77777777" w:rsidR="00E67FE4" w:rsidRPr="00A5513C" w:rsidRDefault="00E67FE4">
            <w:pPr>
              <w:rPr>
                <w:sz w:val="44"/>
                <w:szCs w:val="44"/>
              </w:rPr>
            </w:pPr>
          </w:p>
        </w:tc>
        <w:tc>
          <w:tcPr>
            <w:tcW w:w="3959" w:type="dxa"/>
            <w:gridSpan w:val="4"/>
          </w:tcPr>
          <w:p w14:paraId="3532106E" w14:textId="77777777" w:rsidR="00E67FE4" w:rsidRPr="00A5513C" w:rsidRDefault="00E67FE4">
            <w:pPr>
              <w:rPr>
                <w:sz w:val="44"/>
                <w:szCs w:val="44"/>
              </w:rPr>
            </w:pPr>
          </w:p>
        </w:tc>
        <w:tc>
          <w:tcPr>
            <w:tcW w:w="2787" w:type="dxa"/>
            <w:gridSpan w:val="4"/>
          </w:tcPr>
          <w:p w14:paraId="5CAD2C2B" w14:textId="77777777" w:rsidR="00E67FE4" w:rsidRPr="00A5513C" w:rsidRDefault="00E67FE4">
            <w:pPr>
              <w:rPr>
                <w:sz w:val="44"/>
                <w:szCs w:val="44"/>
              </w:rPr>
            </w:pPr>
          </w:p>
        </w:tc>
        <w:tc>
          <w:tcPr>
            <w:tcW w:w="2790" w:type="dxa"/>
            <w:gridSpan w:val="3"/>
          </w:tcPr>
          <w:p w14:paraId="7A845026" w14:textId="77777777" w:rsidR="00E67FE4" w:rsidRPr="00A5513C" w:rsidRDefault="00E67FE4">
            <w:pPr>
              <w:rPr>
                <w:sz w:val="44"/>
                <w:szCs w:val="44"/>
              </w:rPr>
            </w:pPr>
          </w:p>
        </w:tc>
      </w:tr>
      <w:tr w:rsidR="00E67FE4" w14:paraId="37CED6D2" w14:textId="77777777" w:rsidTr="00A5513C">
        <w:tc>
          <w:tcPr>
            <w:tcW w:w="1254" w:type="dxa"/>
            <w:gridSpan w:val="2"/>
          </w:tcPr>
          <w:p w14:paraId="17C7835F" w14:textId="77777777" w:rsidR="00E67FE4" w:rsidRPr="00A5513C" w:rsidRDefault="00E67FE4">
            <w:pPr>
              <w:rPr>
                <w:sz w:val="44"/>
                <w:szCs w:val="44"/>
              </w:rPr>
            </w:pPr>
          </w:p>
        </w:tc>
        <w:tc>
          <w:tcPr>
            <w:tcW w:w="3959" w:type="dxa"/>
            <w:gridSpan w:val="4"/>
          </w:tcPr>
          <w:p w14:paraId="5C079EBD" w14:textId="77777777" w:rsidR="00E67FE4" w:rsidRPr="00A5513C" w:rsidRDefault="00E67FE4">
            <w:pPr>
              <w:rPr>
                <w:sz w:val="44"/>
                <w:szCs w:val="44"/>
              </w:rPr>
            </w:pPr>
          </w:p>
        </w:tc>
        <w:tc>
          <w:tcPr>
            <w:tcW w:w="2787" w:type="dxa"/>
            <w:gridSpan w:val="4"/>
          </w:tcPr>
          <w:p w14:paraId="2B61A096" w14:textId="77777777" w:rsidR="00E67FE4" w:rsidRPr="00A5513C" w:rsidRDefault="00E67FE4">
            <w:pPr>
              <w:rPr>
                <w:sz w:val="44"/>
                <w:szCs w:val="44"/>
              </w:rPr>
            </w:pPr>
          </w:p>
        </w:tc>
        <w:tc>
          <w:tcPr>
            <w:tcW w:w="2790" w:type="dxa"/>
            <w:gridSpan w:val="3"/>
          </w:tcPr>
          <w:p w14:paraId="5B5A71DB" w14:textId="77777777" w:rsidR="00E67FE4" w:rsidRPr="00A5513C" w:rsidRDefault="00E67FE4">
            <w:pPr>
              <w:rPr>
                <w:sz w:val="44"/>
                <w:szCs w:val="44"/>
              </w:rPr>
            </w:pPr>
          </w:p>
        </w:tc>
      </w:tr>
      <w:tr w:rsidR="00E67FE4" w14:paraId="7FA40EDD" w14:textId="77777777" w:rsidTr="00A5513C">
        <w:tc>
          <w:tcPr>
            <w:tcW w:w="1254" w:type="dxa"/>
            <w:gridSpan w:val="2"/>
          </w:tcPr>
          <w:p w14:paraId="64A9AF86" w14:textId="77777777" w:rsidR="00E67FE4" w:rsidRPr="00A5513C" w:rsidRDefault="00E67FE4">
            <w:pPr>
              <w:rPr>
                <w:sz w:val="44"/>
                <w:szCs w:val="44"/>
              </w:rPr>
            </w:pPr>
          </w:p>
        </w:tc>
        <w:tc>
          <w:tcPr>
            <w:tcW w:w="3959" w:type="dxa"/>
            <w:gridSpan w:val="4"/>
          </w:tcPr>
          <w:p w14:paraId="5CBF88C9" w14:textId="77777777" w:rsidR="00E67FE4" w:rsidRPr="00A5513C" w:rsidRDefault="00E67FE4">
            <w:pPr>
              <w:rPr>
                <w:sz w:val="44"/>
                <w:szCs w:val="44"/>
              </w:rPr>
            </w:pPr>
          </w:p>
        </w:tc>
        <w:tc>
          <w:tcPr>
            <w:tcW w:w="2787" w:type="dxa"/>
            <w:gridSpan w:val="4"/>
          </w:tcPr>
          <w:p w14:paraId="3AEF7072" w14:textId="77777777" w:rsidR="00E67FE4" w:rsidRPr="00A5513C" w:rsidRDefault="00E67FE4">
            <w:pPr>
              <w:rPr>
                <w:sz w:val="44"/>
                <w:szCs w:val="44"/>
              </w:rPr>
            </w:pPr>
          </w:p>
        </w:tc>
        <w:tc>
          <w:tcPr>
            <w:tcW w:w="2790" w:type="dxa"/>
            <w:gridSpan w:val="3"/>
          </w:tcPr>
          <w:p w14:paraId="0EB98EB3" w14:textId="77777777" w:rsidR="00E67FE4" w:rsidRPr="00A5513C" w:rsidRDefault="00E67FE4">
            <w:pPr>
              <w:rPr>
                <w:sz w:val="44"/>
                <w:szCs w:val="44"/>
              </w:rPr>
            </w:pPr>
          </w:p>
        </w:tc>
      </w:tr>
      <w:tr w:rsidR="00E67FE4" w14:paraId="47347924" w14:textId="77777777" w:rsidTr="00A5513C">
        <w:tc>
          <w:tcPr>
            <w:tcW w:w="1254" w:type="dxa"/>
            <w:gridSpan w:val="2"/>
          </w:tcPr>
          <w:p w14:paraId="35338376" w14:textId="77777777" w:rsidR="00E67FE4" w:rsidRPr="00A5513C" w:rsidRDefault="00E67FE4">
            <w:pPr>
              <w:rPr>
                <w:sz w:val="44"/>
                <w:szCs w:val="44"/>
              </w:rPr>
            </w:pPr>
          </w:p>
        </w:tc>
        <w:tc>
          <w:tcPr>
            <w:tcW w:w="3959" w:type="dxa"/>
            <w:gridSpan w:val="4"/>
          </w:tcPr>
          <w:p w14:paraId="144704BC" w14:textId="77777777" w:rsidR="00E67FE4" w:rsidRPr="00A5513C" w:rsidRDefault="00E67FE4">
            <w:pPr>
              <w:rPr>
                <w:sz w:val="44"/>
                <w:szCs w:val="44"/>
              </w:rPr>
            </w:pPr>
          </w:p>
        </w:tc>
        <w:tc>
          <w:tcPr>
            <w:tcW w:w="2787" w:type="dxa"/>
            <w:gridSpan w:val="4"/>
          </w:tcPr>
          <w:p w14:paraId="038D62FD" w14:textId="77777777" w:rsidR="00E67FE4" w:rsidRPr="00A5513C" w:rsidRDefault="00E67FE4">
            <w:pPr>
              <w:rPr>
                <w:sz w:val="44"/>
                <w:szCs w:val="44"/>
              </w:rPr>
            </w:pPr>
          </w:p>
        </w:tc>
        <w:tc>
          <w:tcPr>
            <w:tcW w:w="2790" w:type="dxa"/>
            <w:gridSpan w:val="3"/>
          </w:tcPr>
          <w:p w14:paraId="621B2A59" w14:textId="77777777" w:rsidR="00E67FE4" w:rsidRPr="00A5513C" w:rsidRDefault="00E67FE4">
            <w:pPr>
              <w:rPr>
                <w:sz w:val="44"/>
                <w:szCs w:val="44"/>
              </w:rPr>
            </w:pPr>
          </w:p>
        </w:tc>
      </w:tr>
      <w:tr w:rsidR="00E67FE4" w14:paraId="72417C5F" w14:textId="77777777" w:rsidTr="00A5513C">
        <w:tc>
          <w:tcPr>
            <w:tcW w:w="1254" w:type="dxa"/>
            <w:gridSpan w:val="2"/>
          </w:tcPr>
          <w:p w14:paraId="5FD04609" w14:textId="77777777" w:rsidR="00E67FE4" w:rsidRPr="00A5513C" w:rsidRDefault="00E67FE4">
            <w:pPr>
              <w:rPr>
                <w:sz w:val="44"/>
                <w:szCs w:val="44"/>
              </w:rPr>
            </w:pPr>
          </w:p>
        </w:tc>
        <w:tc>
          <w:tcPr>
            <w:tcW w:w="3959" w:type="dxa"/>
            <w:gridSpan w:val="4"/>
          </w:tcPr>
          <w:p w14:paraId="541BBCE8" w14:textId="77777777" w:rsidR="00E67FE4" w:rsidRPr="00A5513C" w:rsidRDefault="00E67FE4">
            <w:pPr>
              <w:rPr>
                <w:sz w:val="44"/>
                <w:szCs w:val="44"/>
              </w:rPr>
            </w:pPr>
          </w:p>
        </w:tc>
        <w:tc>
          <w:tcPr>
            <w:tcW w:w="2787" w:type="dxa"/>
            <w:gridSpan w:val="4"/>
          </w:tcPr>
          <w:p w14:paraId="472AF0DD" w14:textId="77777777" w:rsidR="00E67FE4" w:rsidRPr="00A5513C" w:rsidRDefault="00E67FE4">
            <w:pPr>
              <w:rPr>
                <w:sz w:val="44"/>
                <w:szCs w:val="44"/>
              </w:rPr>
            </w:pPr>
          </w:p>
        </w:tc>
        <w:tc>
          <w:tcPr>
            <w:tcW w:w="2790" w:type="dxa"/>
            <w:gridSpan w:val="3"/>
          </w:tcPr>
          <w:p w14:paraId="55672D4B" w14:textId="77777777" w:rsidR="00E67FE4" w:rsidRPr="00A5513C" w:rsidRDefault="00E67FE4">
            <w:pPr>
              <w:rPr>
                <w:sz w:val="44"/>
                <w:szCs w:val="44"/>
              </w:rPr>
            </w:pPr>
          </w:p>
        </w:tc>
      </w:tr>
      <w:tr w:rsidR="00E67FE4" w14:paraId="28FF773C" w14:textId="77777777" w:rsidTr="00A5513C">
        <w:tc>
          <w:tcPr>
            <w:tcW w:w="1254" w:type="dxa"/>
            <w:gridSpan w:val="2"/>
          </w:tcPr>
          <w:p w14:paraId="5F505E6F" w14:textId="77777777" w:rsidR="00E67FE4" w:rsidRPr="00A5513C" w:rsidRDefault="00E67FE4">
            <w:pPr>
              <w:rPr>
                <w:sz w:val="44"/>
                <w:szCs w:val="44"/>
              </w:rPr>
            </w:pPr>
          </w:p>
        </w:tc>
        <w:tc>
          <w:tcPr>
            <w:tcW w:w="3959" w:type="dxa"/>
            <w:gridSpan w:val="4"/>
          </w:tcPr>
          <w:p w14:paraId="2943A277" w14:textId="77777777" w:rsidR="00E67FE4" w:rsidRPr="00A5513C" w:rsidRDefault="00E67FE4">
            <w:pPr>
              <w:rPr>
                <w:sz w:val="44"/>
                <w:szCs w:val="44"/>
              </w:rPr>
            </w:pPr>
          </w:p>
        </w:tc>
        <w:tc>
          <w:tcPr>
            <w:tcW w:w="2787" w:type="dxa"/>
            <w:gridSpan w:val="4"/>
          </w:tcPr>
          <w:p w14:paraId="22BC766A" w14:textId="77777777" w:rsidR="00E67FE4" w:rsidRPr="00A5513C" w:rsidRDefault="00E67FE4">
            <w:pPr>
              <w:rPr>
                <w:sz w:val="44"/>
                <w:szCs w:val="44"/>
              </w:rPr>
            </w:pPr>
          </w:p>
        </w:tc>
        <w:tc>
          <w:tcPr>
            <w:tcW w:w="2790" w:type="dxa"/>
            <w:gridSpan w:val="3"/>
          </w:tcPr>
          <w:p w14:paraId="3317896A" w14:textId="77777777" w:rsidR="00E67FE4" w:rsidRPr="00A5513C" w:rsidRDefault="00E67FE4">
            <w:pPr>
              <w:rPr>
                <w:sz w:val="44"/>
                <w:szCs w:val="44"/>
              </w:rPr>
            </w:pPr>
          </w:p>
        </w:tc>
      </w:tr>
      <w:tr w:rsidR="00E67FE4" w14:paraId="57810169" w14:textId="77777777" w:rsidTr="00A5513C">
        <w:tc>
          <w:tcPr>
            <w:tcW w:w="1254" w:type="dxa"/>
            <w:gridSpan w:val="2"/>
          </w:tcPr>
          <w:p w14:paraId="27019BD0" w14:textId="77777777" w:rsidR="00E67FE4" w:rsidRPr="00A5513C" w:rsidRDefault="00E67FE4">
            <w:pPr>
              <w:rPr>
                <w:sz w:val="44"/>
                <w:szCs w:val="44"/>
              </w:rPr>
            </w:pPr>
          </w:p>
        </w:tc>
        <w:tc>
          <w:tcPr>
            <w:tcW w:w="3959" w:type="dxa"/>
            <w:gridSpan w:val="4"/>
          </w:tcPr>
          <w:p w14:paraId="03C3457F" w14:textId="77777777" w:rsidR="00E67FE4" w:rsidRPr="00A5513C" w:rsidRDefault="00E67FE4">
            <w:pPr>
              <w:rPr>
                <w:sz w:val="44"/>
                <w:szCs w:val="44"/>
              </w:rPr>
            </w:pPr>
          </w:p>
        </w:tc>
        <w:tc>
          <w:tcPr>
            <w:tcW w:w="2787" w:type="dxa"/>
            <w:gridSpan w:val="4"/>
          </w:tcPr>
          <w:p w14:paraId="754DBED3" w14:textId="77777777" w:rsidR="00E67FE4" w:rsidRPr="00A5513C" w:rsidRDefault="00E67FE4">
            <w:pPr>
              <w:rPr>
                <w:sz w:val="44"/>
                <w:szCs w:val="44"/>
              </w:rPr>
            </w:pPr>
          </w:p>
        </w:tc>
        <w:tc>
          <w:tcPr>
            <w:tcW w:w="2790" w:type="dxa"/>
            <w:gridSpan w:val="3"/>
          </w:tcPr>
          <w:p w14:paraId="429E8C81" w14:textId="77777777" w:rsidR="00E67FE4" w:rsidRPr="00A5513C" w:rsidRDefault="00E67FE4">
            <w:pPr>
              <w:rPr>
                <w:sz w:val="44"/>
                <w:szCs w:val="44"/>
              </w:rPr>
            </w:pPr>
          </w:p>
        </w:tc>
      </w:tr>
      <w:tr w:rsidR="00E67FE4" w14:paraId="38C0639E" w14:textId="77777777" w:rsidTr="00A5513C">
        <w:tc>
          <w:tcPr>
            <w:tcW w:w="1254" w:type="dxa"/>
            <w:gridSpan w:val="2"/>
          </w:tcPr>
          <w:p w14:paraId="0C7EA540" w14:textId="77777777" w:rsidR="00E67FE4" w:rsidRPr="00A5513C" w:rsidRDefault="00E67FE4">
            <w:pPr>
              <w:rPr>
                <w:sz w:val="44"/>
                <w:szCs w:val="44"/>
              </w:rPr>
            </w:pPr>
          </w:p>
        </w:tc>
        <w:tc>
          <w:tcPr>
            <w:tcW w:w="3959" w:type="dxa"/>
            <w:gridSpan w:val="4"/>
          </w:tcPr>
          <w:p w14:paraId="719640AB" w14:textId="77777777" w:rsidR="00E67FE4" w:rsidRPr="00A5513C" w:rsidRDefault="00E67FE4">
            <w:pPr>
              <w:rPr>
                <w:sz w:val="44"/>
                <w:szCs w:val="44"/>
              </w:rPr>
            </w:pPr>
          </w:p>
        </w:tc>
        <w:tc>
          <w:tcPr>
            <w:tcW w:w="2787" w:type="dxa"/>
            <w:gridSpan w:val="4"/>
          </w:tcPr>
          <w:p w14:paraId="2C3BD7B5" w14:textId="77777777" w:rsidR="00E67FE4" w:rsidRPr="00A5513C" w:rsidRDefault="00E67FE4">
            <w:pPr>
              <w:rPr>
                <w:sz w:val="44"/>
                <w:szCs w:val="44"/>
              </w:rPr>
            </w:pPr>
          </w:p>
        </w:tc>
        <w:tc>
          <w:tcPr>
            <w:tcW w:w="2790" w:type="dxa"/>
            <w:gridSpan w:val="3"/>
          </w:tcPr>
          <w:p w14:paraId="0ECF10B3" w14:textId="77777777" w:rsidR="00E67FE4" w:rsidRPr="00A5513C" w:rsidRDefault="00E67FE4">
            <w:pPr>
              <w:rPr>
                <w:sz w:val="44"/>
                <w:szCs w:val="44"/>
              </w:rPr>
            </w:pPr>
          </w:p>
        </w:tc>
      </w:tr>
      <w:tr w:rsidR="00E67FE4" w14:paraId="6BF0F0DC" w14:textId="77777777" w:rsidTr="00A5513C">
        <w:tc>
          <w:tcPr>
            <w:tcW w:w="1254" w:type="dxa"/>
            <w:gridSpan w:val="2"/>
          </w:tcPr>
          <w:p w14:paraId="3188830F" w14:textId="77777777" w:rsidR="00E67FE4" w:rsidRPr="00A5513C" w:rsidRDefault="00E67FE4">
            <w:pPr>
              <w:rPr>
                <w:sz w:val="44"/>
                <w:szCs w:val="44"/>
              </w:rPr>
            </w:pPr>
          </w:p>
        </w:tc>
        <w:tc>
          <w:tcPr>
            <w:tcW w:w="3959" w:type="dxa"/>
            <w:gridSpan w:val="4"/>
          </w:tcPr>
          <w:p w14:paraId="5D18A5DF" w14:textId="77777777" w:rsidR="00E67FE4" w:rsidRPr="00A5513C" w:rsidRDefault="00E67FE4">
            <w:pPr>
              <w:rPr>
                <w:sz w:val="44"/>
                <w:szCs w:val="44"/>
              </w:rPr>
            </w:pPr>
          </w:p>
        </w:tc>
        <w:tc>
          <w:tcPr>
            <w:tcW w:w="2787" w:type="dxa"/>
            <w:gridSpan w:val="4"/>
          </w:tcPr>
          <w:p w14:paraId="15A04A89" w14:textId="77777777" w:rsidR="00E67FE4" w:rsidRPr="00A5513C" w:rsidRDefault="00E67FE4">
            <w:pPr>
              <w:rPr>
                <w:sz w:val="44"/>
                <w:szCs w:val="44"/>
              </w:rPr>
            </w:pPr>
          </w:p>
        </w:tc>
        <w:tc>
          <w:tcPr>
            <w:tcW w:w="2790" w:type="dxa"/>
            <w:gridSpan w:val="3"/>
          </w:tcPr>
          <w:p w14:paraId="41581A2C" w14:textId="77777777" w:rsidR="00E67FE4" w:rsidRPr="00A5513C" w:rsidRDefault="00E67FE4">
            <w:pPr>
              <w:rPr>
                <w:sz w:val="44"/>
                <w:szCs w:val="44"/>
              </w:rPr>
            </w:pPr>
          </w:p>
        </w:tc>
      </w:tr>
      <w:tr w:rsidR="00A5513C" w14:paraId="416E24ED" w14:textId="77777777" w:rsidTr="00A5513C">
        <w:tc>
          <w:tcPr>
            <w:tcW w:w="1254" w:type="dxa"/>
            <w:gridSpan w:val="2"/>
          </w:tcPr>
          <w:p w14:paraId="14930A0B" w14:textId="77777777" w:rsidR="00A5513C" w:rsidRPr="00A5513C" w:rsidRDefault="00A5513C">
            <w:pPr>
              <w:rPr>
                <w:sz w:val="44"/>
                <w:szCs w:val="44"/>
              </w:rPr>
            </w:pPr>
          </w:p>
        </w:tc>
        <w:tc>
          <w:tcPr>
            <w:tcW w:w="3959" w:type="dxa"/>
            <w:gridSpan w:val="4"/>
          </w:tcPr>
          <w:p w14:paraId="67F51026" w14:textId="77777777" w:rsidR="00A5513C" w:rsidRPr="00A5513C" w:rsidRDefault="00A5513C">
            <w:pPr>
              <w:rPr>
                <w:sz w:val="44"/>
                <w:szCs w:val="44"/>
              </w:rPr>
            </w:pPr>
          </w:p>
        </w:tc>
        <w:tc>
          <w:tcPr>
            <w:tcW w:w="2787" w:type="dxa"/>
            <w:gridSpan w:val="4"/>
          </w:tcPr>
          <w:p w14:paraId="3F797EEF" w14:textId="77777777" w:rsidR="00A5513C" w:rsidRPr="00A5513C" w:rsidRDefault="00A5513C">
            <w:pPr>
              <w:rPr>
                <w:sz w:val="44"/>
                <w:szCs w:val="44"/>
              </w:rPr>
            </w:pPr>
          </w:p>
        </w:tc>
        <w:tc>
          <w:tcPr>
            <w:tcW w:w="2790" w:type="dxa"/>
            <w:gridSpan w:val="3"/>
          </w:tcPr>
          <w:p w14:paraId="33077DB4" w14:textId="77777777" w:rsidR="00A5513C" w:rsidRPr="00A5513C" w:rsidRDefault="00A5513C">
            <w:pPr>
              <w:rPr>
                <w:sz w:val="44"/>
                <w:szCs w:val="44"/>
              </w:rPr>
            </w:pPr>
          </w:p>
        </w:tc>
      </w:tr>
      <w:tr w:rsidR="00A5513C" w14:paraId="7D855B3C" w14:textId="77777777" w:rsidTr="00F86F65">
        <w:tc>
          <w:tcPr>
            <w:tcW w:w="1254" w:type="dxa"/>
            <w:gridSpan w:val="2"/>
            <w:tcBorders>
              <w:bottom w:val="dashed" w:sz="4" w:space="0" w:color="000000"/>
            </w:tcBorders>
            <w:vAlign w:val="center"/>
          </w:tcPr>
          <w:p w14:paraId="23D5675F" w14:textId="03ACB6D4" w:rsidR="00A5513C" w:rsidRPr="00A5513C" w:rsidRDefault="00A5513C" w:rsidP="00F86F65">
            <w:pPr>
              <w:jc w:val="center"/>
            </w:pPr>
            <w:r>
              <w:t>Comments:</w:t>
            </w:r>
          </w:p>
        </w:tc>
        <w:tc>
          <w:tcPr>
            <w:tcW w:w="9536" w:type="dxa"/>
            <w:gridSpan w:val="11"/>
            <w:tcBorders>
              <w:bottom w:val="dashed" w:sz="4" w:space="0" w:color="000000"/>
            </w:tcBorders>
          </w:tcPr>
          <w:p w14:paraId="6E84F3AE" w14:textId="6220EA9D" w:rsidR="00A5513C" w:rsidRPr="00A5513C" w:rsidRDefault="00A5513C">
            <w:pPr>
              <w:rPr>
                <w:sz w:val="44"/>
                <w:szCs w:val="44"/>
              </w:rPr>
            </w:pPr>
          </w:p>
        </w:tc>
      </w:tr>
      <w:tr w:rsidR="00A5513C" w14:paraId="5926456E" w14:textId="77777777" w:rsidTr="00A5513C">
        <w:tc>
          <w:tcPr>
            <w:tcW w:w="10790" w:type="dxa"/>
            <w:gridSpan w:val="13"/>
            <w:tcBorders>
              <w:top w:val="dashed" w:sz="4" w:space="0" w:color="000000"/>
              <w:bottom w:val="dashed" w:sz="4" w:space="0" w:color="000000"/>
            </w:tcBorders>
          </w:tcPr>
          <w:p w14:paraId="14A6AC22" w14:textId="77777777" w:rsidR="00A5513C" w:rsidRPr="00A5513C" w:rsidRDefault="00A5513C">
            <w:pPr>
              <w:rPr>
                <w:sz w:val="44"/>
                <w:szCs w:val="44"/>
              </w:rPr>
            </w:pPr>
          </w:p>
        </w:tc>
      </w:tr>
      <w:tr w:rsidR="00A5513C" w14:paraId="7ADA2477" w14:textId="77777777" w:rsidTr="00A5513C">
        <w:tc>
          <w:tcPr>
            <w:tcW w:w="10790" w:type="dxa"/>
            <w:gridSpan w:val="13"/>
            <w:tcBorders>
              <w:top w:val="dashed" w:sz="4" w:space="0" w:color="000000"/>
            </w:tcBorders>
          </w:tcPr>
          <w:p w14:paraId="6D29E243" w14:textId="77777777" w:rsidR="00A5513C" w:rsidRPr="00A5513C" w:rsidRDefault="00A5513C">
            <w:pPr>
              <w:rPr>
                <w:sz w:val="44"/>
                <w:szCs w:val="44"/>
              </w:rPr>
            </w:pPr>
          </w:p>
        </w:tc>
      </w:tr>
      <w:tr w:rsidR="00E67FE4" w14:paraId="757B6096" w14:textId="77777777" w:rsidTr="00A5513C">
        <w:trPr>
          <w:trHeight w:val="332"/>
        </w:trPr>
        <w:tc>
          <w:tcPr>
            <w:tcW w:w="8000" w:type="dxa"/>
            <w:gridSpan w:val="10"/>
            <w:vAlign w:val="center"/>
          </w:tcPr>
          <w:p w14:paraId="3B1C281A" w14:textId="5DBAEFE0" w:rsidR="00E67FE4" w:rsidRDefault="00E67FE4" w:rsidP="00A5513C">
            <w:pPr>
              <w:jc w:val="right"/>
            </w:pPr>
            <w:r>
              <w:t>Total Time Observed (Minimum 20 Hours):</w:t>
            </w:r>
          </w:p>
        </w:tc>
        <w:tc>
          <w:tcPr>
            <w:tcW w:w="2790" w:type="dxa"/>
            <w:gridSpan w:val="3"/>
          </w:tcPr>
          <w:p w14:paraId="423B3C0C" w14:textId="77777777" w:rsidR="00E67FE4" w:rsidRDefault="00E67FE4"/>
        </w:tc>
      </w:tr>
      <w:tr w:rsidR="00E67FE4" w:rsidRPr="005C3F7F" w14:paraId="7251D2EE" w14:textId="77777777" w:rsidTr="00A5513C">
        <w:tc>
          <w:tcPr>
            <w:tcW w:w="2334" w:type="dxa"/>
            <w:gridSpan w:val="3"/>
            <w:vAlign w:val="center"/>
          </w:tcPr>
          <w:p w14:paraId="1F924AD1" w14:textId="77777777" w:rsidR="00E67FE4" w:rsidRPr="005C3F7F" w:rsidRDefault="00E67FE4" w:rsidP="00BA543B">
            <w:pPr>
              <w:jc w:val="center"/>
              <w:rPr>
                <w:sz w:val="18"/>
                <w:szCs w:val="18"/>
              </w:rPr>
            </w:pPr>
            <w:r w:rsidRPr="005C3F7F">
              <w:rPr>
                <w:sz w:val="18"/>
                <w:szCs w:val="18"/>
              </w:rPr>
              <w:t>SUPERVISOR REVIEW</w:t>
            </w:r>
          </w:p>
        </w:tc>
        <w:tc>
          <w:tcPr>
            <w:tcW w:w="900" w:type="dxa"/>
            <w:vAlign w:val="center"/>
          </w:tcPr>
          <w:p w14:paraId="4A4CE8D3" w14:textId="77777777" w:rsidR="00E67FE4" w:rsidRPr="005C3F7F" w:rsidRDefault="00E67FE4" w:rsidP="00BA543B">
            <w:pPr>
              <w:jc w:val="center"/>
              <w:rPr>
                <w:sz w:val="18"/>
                <w:szCs w:val="18"/>
              </w:rPr>
            </w:pPr>
            <w:r w:rsidRPr="005C3F7F">
              <w:rPr>
                <w:sz w:val="18"/>
                <w:szCs w:val="18"/>
              </w:rPr>
              <w:t>NAME/</w:t>
            </w:r>
          </w:p>
          <w:p w14:paraId="038CC9A3" w14:textId="77777777" w:rsidR="00E67FE4" w:rsidRPr="005C3F7F" w:rsidRDefault="00E67FE4" w:rsidP="00BA543B">
            <w:pPr>
              <w:jc w:val="center"/>
              <w:rPr>
                <w:sz w:val="18"/>
                <w:szCs w:val="18"/>
              </w:rPr>
            </w:pPr>
            <w:r w:rsidRPr="005C3F7F">
              <w:rPr>
                <w:sz w:val="18"/>
                <w:szCs w:val="18"/>
              </w:rPr>
              <w:t>RANK:</w:t>
            </w:r>
          </w:p>
        </w:tc>
        <w:tc>
          <w:tcPr>
            <w:tcW w:w="3235" w:type="dxa"/>
            <w:gridSpan w:val="3"/>
            <w:vAlign w:val="center"/>
          </w:tcPr>
          <w:p w14:paraId="4B2023AB" w14:textId="77777777" w:rsidR="00E67FE4" w:rsidRPr="005C3F7F" w:rsidRDefault="00E67FE4" w:rsidP="00BA543B">
            <w:pPr>
              <w:jc w:val="center"/>
              <w:rPr>
                <w:sz w:val="18"/>
                <w:szCs w:val="18"/>
              </w:rPr>
            </w:pPr>
          </w:p>
        </w:tc>
        <w:tc>
          <w:tcPr>
            <w:tcW w:w="899" w:type="dxa"/>
            <w:gridSpan w:val="2"/>
            <w:vAlign w:val="center"/>
          </w:tcPr>
          <w:p w14:paraId="2B052C77" w14:textId="77777777" w:rsidR="00E67FE4" w:rsidRPr="005C3F7F" w:rsidRDefault="00E67FE4" w:rsidP="00BA543B">
            <w:pPr>
              <w:jc w:val="center"/>
              <w:rPr>
                <w:sz w:val="18"/>
                <w:szCs w:val="18"/>
              </w:rPr>
            </w:pPr>
            <w:r w:rsidRPr="005C3F7F">
              <w:rPr>
                <w:sz w:val="18"/>
                <w:szCs w:val="18"/>
              </w:rPr>
              <w:t>DATE:</w:t>
            </w:r>
          </w:p>
        </w:tc>
        <w:tc>
          <w:tcPr>
            <w:tcW w:w="1703" w:type="dxa"/>
            <w:gridSpan w:val="2"/>
            <w:vAlign w:val="center"/>
          </w:tcPr>
          <w:p w14:paraId="0087A6CE" w14:textId="77777777" w:rsidR="00E67FE4" w:rsidRPr="005C3F7F" w:rsidRDefault="00E67FE4" w:rsidP="00BA543B">
            <w:pPr>
              <w:jc w:val="center"/>
              <w:rPr>
                <w:sz w:val="18"/>
                <w:szCs w:val="18"/>
              </w:rPr>
            </w:pPr>
          </w:p>
        </w:tc>
        <w:tc>
          <w:tcPr>
            <w:tcW w:w="867" w:type="dxa"/>
            <w:vAlign w:val="center"/>
          </w:tcPr>
          <w:p w14:paraId="6F16CA94" w14:textId="77777777" w:rsidR="00E67FE4" w:rsidRPr="005C3F7F" w:rsidRDefault="00E67FE4" w:rsidP="00BA543B">
            <w:pPr>
              <w:jc w:val="center"/>
              <w:rPr>
                <w:sz w:val="18"/>
                <w:szCs w:val="18"/>
              </w:rPr>
            </w:pPr>
            <w:r w:rsidRPr="005C3F7F">
              <w:rPr>
                <w:sz w:val="18"/>
                <w:szCs w:val="18"/>
              </w:rPr>
              <w:t>INITIALS:</w:t>
            </w:r>
          </w:p>
        </w:tc>
        <w:tc>
          <w:tcPr>
            <w:tcW w:w="852" w:type="dxa"/>
            <w:vAlign w:val="center"/>
          </w:tcPr>
          <w:p w14:paraId="5866943D" w14:textId="77777777" w:rsidR="00E67FE4" w:rsidRPr="005C3F7F" w:rsidRDefault="00E67FE4" w:rsidP="00BA543B">
            <w:pPr>
              <w:jc w:val="center"/>
              <w:rPr>
                <w:sz w:val="18"/>
                <w:szCs w:val="18"/>
              </w:rPr>
            </w:pPr>
          </w:p>
        </w:tc>
      </w:tr>
    </w:tbl>
    <w:p w14:paraId="210D8ACB" w14:textId="77777777" w:rsidR="00E67FE4" w:rsidRDefault="00E67FE4"/>
    <w:sectPr w:rsidR="00E67FE4" w:rsidSect="00202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376"/>
    <w:multiLevelType w:val="hybridMultilevel"/>
    <w:tmpl w:val="38CC744A"/>
    <w:lvl w:ilvl="0" w:tplc="A7A25F54">
      <w:numFmt w:val="bullet"/>
      <w:lvlText w:val=""/>
      <w:lvlJc w:val="left"/>
      <w:pPr>
        <w:ind w:left="2225" w:hanging="361"/>
      </w:pPr>
      <w:rPr>
        <w:rFonts w:ascii="Symbol" w:eastAsia="Symbol" w:hAnsi="Symbol" w:cs="Symbol" w:hint="default"/>
        <w:color w:val="FFFFFF"/>
        <w:w w:val="100"/>
        <w:sz w:val="24"/>
        <w:szCs w:val="24"/>
      </w:rPr>
    </w:lvl>
    <w:lvl w:ilvl="1" w:tplc="A836A396">
      <w:numFmt w:val="bullet"/>
      <w:lvlText w:val="•"/>
      <w:lvlJc w:val="left"/>
      <w:pPr>
        <w:ind w:left="3200" w:hanging="361"/>
      </w:pPr>
      <w:rPr>
        <w:rFonts w:hint="default"/>
      </w:rPr>
    </w:lvl>
    <w:lvl w:ilvl="2" w:tplc="306AD3BC">
      <w:numFmt w:val="bullet"/>
      <w:lvlText w:val="•"/>
      <w:lvlJc w:val="left"/>
      <w:pPr>
        <w:ind w:left="4180" w:hanging="361"/>
      </w:pPr>
      <w:rPr>
        <w:rFonts w:hint="default"/>
      </w:rPr>
    </w:lvl>
    <w:lvl w:ilvl="3" w:tplc="7FF65EBA">
      <w:numFmt w:val="bullet"/>
      <w:lvlText w:val="•"/>
      <w:lvlJc w:val="left"/>
      <w:pPr>
        <w:ind w:left="5160" w:hanging="361"/>
      </w:pPr>
      <w:rPr>
        <w:rFonts w:hint="default"/>
      </w:rPr>
    </w:lvl>
    <w:lvl w:ilvl="4" w:tplc="589EFAC8">
      <w:numFmt w:val="bullet"/>
      <w:lvlText w:val="•"/>
      <w:lvlJc w:val="left"/>
      <w:pPr>
        <w:ind w:left="6140" w:hanging="361"/>
      </w:pPr>
      <w:rPr>
        <w:rFonts w:hint="default"/>
      </w:rPr>
    </w:lvl>
    <w:lvl w:ilvl="5" w:tplc="5E764DB0">
      <w:numFmt w:val="bullet"/>
      <w:lvlText w:val="•"/>
      <w:lvlJc w:val="left"/>
      <w:pPr>
        <w:ind w:left="7120" w:hanging="361"/>
      </w:pPr>
      <w:rPr>
        <w:rFonts w:hint="default"/>
      </w:rPr>
    </w:lvl>
    <w:lvl w:ilvl="6" w:tplc="ADA88304">
      <w:numFmt w:val="bullet"/>
      <w:lvlText w:val="•"/>
      <w:lvlJc w:val="left"/>
      <w:pPr>
        <w:ind w:left="8100" w:hanging="361"/>
      </w:pPr>
      <w:rPr>
        <w:rFonts w:hint="default"/>
      </w:rPr>
    </w:lvl>
    <w:lvl w:ilvl="7" w:tplc="D724F946">
      <w:numFmt w:val="bullet"/>
      <w:lvlText w:val="•"/>
      <w:lvlJc w:val="left"/>
      <w:pPr>
        <w:ind w:left="9080" w:hanging="361"/>
      </w:pPr>
      <w:rPr>
        <w:rFonts w:hint="default"/>
      </w:rPr>
    </w:lvl>
    <w:lvl w:ilvl="8" w:tplc="81843BFE">
      <w:numFmt w:val="bullet"/>
      <w:lvlText w:val="•"/>
      <w:lvlJc w:val="left"/>
      <w:pPr>
        <w:ind w:left="10060" w:hanging="361"/>
      </w:pPr>
      <w:rPr>
        <w:rFonts w:hint="default"/>
      </w:rPr>
    </w:lvl>
  </w:abstractNum>
  <w:abstractNum w:abstractNumId="1" w15:restartNumberingAfterBreak="0">
    <w:nsid w:val="2FED60A4"/>
    <w:multiLevelType w:val="hybridMultilevel"/>
    <w:tmpl w:val="698C8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045AA"/>
    <w:multiLevelType w:val="hybridMultilevel"/>
    <w:tmpl w:val="BF0A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62235"/>
    <w:multiLevelType w:val="hybridMultilevel"/>
    <w:tmpl w:val="ACC0B63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5A6BCC"/>
    <w:multiLevelType w:val="hybridMultilevel"/>
    <w:tmpl w:val="9766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40891"/>
    <w:multiLevelType w:val="hybridMultilevel"/>
    <w:tmpl w:val="871E1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326136">
    <w:abstractNumId w:val="0"/>
  </w:num>
  <w:num w:numId="2" w16cid:durableId="1290473904">
    <w:abstractNumId w:val="4"/>
  </w:num>
  <w:num w:numId="3" w16cid:durableId="354775895">
    <w:abstractNumId w:val="2"/>
  </w:num>
  <w:num w:numId="4" w16cid:durableId="1997411647">
    <w:abstractNumId w:val="3"/>
  </w:num>
  <w:num w:numId="5" w16cid:durableId="2049524976">
    <w:abstractNumId w:val="5"/>
  </w:num>
  <w:num w:numId="6" w16cid:durableId="136139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MTA0MTc3NDCwNLUyUdpeDU4uLM/DyQAotaANv3avwsAAAA"/>
  </w:docVars>
  <w:rsids>
    <w:rsidRoot w:val="00202013"/>
    <w:rsid w:val="00023022"/>
    <w:rsid w:val="00086346"/>
    <w:rsid w:val="00125193"/>
    <w:rsid w:val="001444F0"/>
    <w:rsid w:val="00202013"/>
    <w:rsid w:val="00240528"/>
    <w:rsid w:val="00255A9C"/>
    <w:rsid w:val="002732A7"/>
    <w:rsid w:val="0029195C"/>
    <w:rsid w:val="00294993"/>
    <w:rsid w:val="00296CCA"/>
    <w:rsid w:val="00302D4D"/>
    <w:rsid w:val="00367D00"/>
    <w:rsid w:val="0041073F"/>
    <w:rsid w:val="00422598"/>
    <w:rsid w:val="00425507"/>
    <w:rsid w:val="00434FD9"/>
    <w:rsid w:val="00464D4D"/>
    <w:rsid w:val="004C75B6"/>
    <w:rsid w:val="004F3B76"/>
    <w:rsid w:val="00525E02"/>
    <w:rsid w:val="005344F3"/>
    <w:rsid w:val="006D00CD"/>
    <w:rsid w:val="00706C9A"/>
    <w:rsid w:val="007735D6"/>
    <w:rsid w:val="007D1D38"/>
    <w:rsid w:val="0083499A"/>
    <w:rsid w:val="0086393F"/>
    <w:rsid w:val="008845D4"/>
    <w:rsid w:val="00897F7C"/>
    <w:rsid w:val="00952F56"/>
    <w:rsid w:val="00956BE4"/>
    <w:rsid w:val="009E57C3"/>
    <w:rsid w:val="009F1980"/>
    <w:rsid w:val="00A421F8"/>
    <w:rsid w:val="00A5513C"/>
    <w:rsid w:val="00CA00BE"/>
    <w:rsid w:val="00CA0120"/>
    <w:rsid w:val="00CE25F2"/>
    <w:rsid w:val="00D21DD6"/>
    <w:rsid w:val="00D318B8"/>
    <w:rsid w:val="00D449B9"/>
    <w:rsid w:val="00DC17EE"/>
    <w:rsid w:val="00E60E39"/>
    <w:rsid w:val="00E67FE4"/>
    <w:rsid w:val="00EB3DD6"/>
    <w:rsid w:val="00F8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D574"/>
  <w15:chartTrackingRefBased/>
  <w15:docId w15:val="{B14D3BCA-87BD-40CF-A8F6-C98135ED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8B8"/>
    <w:rPr>
      <w:color w:val="0563C1" w:themeColor="hyperlink"/>
      <w:u w:val="single"/>
    </w:rPr>
  </w:style>
  <w:style w:type="character" w:styleId="UnresolvedMention">
    <w:name w:val="Unresolved Mention"/>
    <w:basedOn w:val="DefaultParagraphFont"/>
    <w:uiPriority w:val="99"/>
    <w:semiHidden/>
    <w:unhideWhenUsed/>
    <w:rsid w:val="00D318B8"/>
    <w:rPr>
      <w:color w:val="605E5C"/>
      <w:shd w:val="clear" w:color="auto" w:fill="E1DFDD"/>
    </w:rPr>
  </w:style>
  <w:style w:type="paragraph" w:styleId="ListParagraph">
    <w:name w:val="List Paragraph"/>
    <w:basedOn w:val="Normal"/>
    <w:uiPriority w:val="1"/>
    <w:qFormat/>
    <w:rsid w:val="00706C9A"/>
    <w:pPr>
      <w:widowControl w:val="0"/>
      <w:autoSpaceDE w:val="0"/>
      <w:autoSpaceDN w:val="0"/>
      <w:spacing w:after="0" w:line="240" w:lineRule="auto"/>
      <w:ind w:left="1940" w:hanging="361"/>
    </w:pPr>
    <w:rPr>
      <w:rFonts w:ascii="Calibri Light" w:eastAsia="Calibri Light" w:hAnsi="Calibri Light" w:cs="Calibri Light"/>
    </w:rPr>
  </w:style>
  <w:style w:type="character" w:styleId="FollowedHyperlink">
    <w:name w:val="FollowedHyperlink"/>
    <w:basedOn w:val="DefaultParagraphFont"/>
    <w:uiPriority w:val="99"/>
    <w:semiHidden/>
    <w:unhideWhenUsed/>
    <w:rsid w:val="00897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safetyinstitute.org/wp-content/uploads/2021/08/LE-Bulletin-2021-07-Safe-Passage-Bulletin.pdf" TargetMode="External"/><Relationship Id="rId13" Type="http://schemas.openxmlformats.org/officeDocument/2006/relationships/hyperlink" Target="https://www.njcrossingguards.org/wp-content/uploads/2024/01/NJ-Crossing-Guard-Training-Manual.pdf" TargetMode="External"/><Relationship Id="rId18" Type="http://schemas.openxmlformats.org/officeDocument/2006/relationships/hyperlink" Target="https://www.saferoutesnj.org/find-your-srts-regional-coordina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watch?v=F5USTOwgqME" TargetMode="External"/><Relationship Id="rId12" Type="http://schemas.openxmlformats.org/officeDocument/2006/relationships/hyperlink" Target="https://pub.njleg.gov/bills/2018/PL19/33_.PDF" TargetMode="External"/><Relationship Id="rId17" Type="http://schemas.openxmlformats.org/officeDocument/2006/relationships/hyperlink" Target="https://www.youtube.com/@NJSafeRoutes" TargetMode="External"/><Relationship Id="rId2" Type="http://schemas.openxmlformats.org/officeDocument/2006/relationships/numbering" Target="numbering.xml"/><Relationship Id="rId16" Type="http://schemas.openxmlformats.org/officeDocument/2006/relationships/hyperlink" Target="https://www.njcrossingguards.org/" TargetMode="External"/><Relationship Id="rId20" Type="http://schemas.openxmlformats.org/officeDocument/2006/relationships/hyperlink" Target="https://melsafetyinstitute.org/law-enforcement-2/" TargetMode="External"/><Relationship Id="rId1" Type="http://schemas.openxmlformats.org/officeDocument/2006/relationships/customXml" Target="../customXml/item1.xml"/><Relationship Id="rId6" Type="http://schemas.openxmlformats.org/officeDocument/2006/relationships/hyperlink" Target="https://melsafetyinstitute.org/crossing-guards/" TargetMode="External"/><Relationship Id="rId11" Type="http://schemas.openxmlformats.org/officeDocument/2006/relationships/hyperlink" Target="https://melsafetyinstitute.org/protection-safe-treatment-of-minors-policy/" TargetMode="External"/><Relationship Id="rId5" Type="http://schemas.openxmlformats.org/officeDocument/2006/relationships/webSettings" Target="webSettings.xml"/><Relationship Id="rId15" Type="http://schemas.openxmlformats.org/officeDocument/2006/relationships/hyperlink" Target="http://guide.saferoutesinfo.org/pdf/crossing_guard_guidelines_web.pdf" TargetMode="External"/><Relationship Id="rId10" Type="http://schemas.openxmlformats.org/officeDocument/2006/relationships/hyperlink" Target="https://mutcd.fhwa.dot.gov/htm/2009/part7/part7b.htm" TargetMode="External"/><Relationship Id="rId19" Type="http://schemas.openxmlformats.org/officeDocument/2006/relationships/hyperlink" Target="https://melsafetyinstitute.org/safety-bulletins/" TargetMode="External"/><Relationship Id="rId4" Type="http://schemas.openxmlformats.org/officeDocument/2006/relationships/settings" Target="settings.xml"/><Relationship Id="rId9" Type="http://schemas.openxmlformats.org/officeDocument/2006/relationships/hyperlink" Target="https://mutcd.fhwa.dot.gov/htm/2009/part7/part7d.htm" TargetMode="External"/><Relationship Id="rId14" Type="http://schemas.openxmlformats.org/officeDocument/2006/relationships/hyperlink" Target="https://www.state.nj.us/transportation/community/srts/pdf/szdgchapter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E267-9E8F-4842-8E64-1BC2C646F3D2}">
  <ds:schemaRefs>
    <ds:schemaRef ds:uri="http://schemas.openxmlformats.org/officeDocument/2006/bibliography"/>
  </ds:schemaRefs>
</ds:datastoreItem>
</file>

<file path=docMetadata/LabelInfo.xml><?xml version="1.0" encoding="utf-8"?>
<clbl:labelList xmlns:clbl="http://schemas.microsoft.com/office/2020/mipLabelMetadata">
  <clbl:label id="{feb377dd-d111-479c-aad4-16202fbd2d50}" enabled="0" method="" siteId="{feb377dd-d111-479c-aad4-16202fbd2d50}"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Earle</dc:creator>
  <cp:keywords/>
  <dc:description/>
  <cp:lastModifiedBy>Harry Earle</cp:lastModifiedBy>
  <cp:revision>9</cp:revision>
  <dcterms:created xsi:type="dcterms:W3CDTF">2025-08-14T19:41:00Z</dcterms:created>
  <dcterms:modified xsi:type="dcterms:W3CDTF">2025-08-14T19:46:00Z</dcterms:modified>
</cp:coreProperties>
</file>